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10" w:rsidRPr="00E82BE9" w:rsidRDefault="00090110" w:rsidP="00821BC7">
      <w:pPr>
        <w:widowControl w:val="0"/>
        <w:autoSpaceDE w:val="0"/>
        <w:autoSpaceDN w:val="0"/>
        <w:adjustRightInd w:val="0"/>
        <w:jc w:val="center"/>
        <w:outlineLvl w:val="0"/>
        <w:rPr>
          <w:b/>
          <w:bCs/>
        </w:rPr>
      </w:pPr>
      <w:r w:rsidRPr="00E82BE9">
        <w:rPr>
          <w:b/>
          <w:bCs/>
        </w:rPr>
        <w:t>Lakes Region Household Hazardous Product Facility</w:t>
      </w:r>
    </w:p>
    <w:p w:rsidR="00090110" w:rsidRPr="00E82BE9" w:rsidRDefault="00090110" w:rsidP="00821BC7">
      <w:pPr>
        <w:widowControl w:val="0"/>
        <w:autoSpaceDE w:val="0"/>
        <w:autoSpaceDN w:val="0"/>
        <w:adjustRightInd w:val="0"/>
        <w:jc w:val="center"/>
        <w:rPr>
          <w:b/>
          <w:bCs/>
        </w:rPr>
      </w:pPr>
      <w:r>
        <w:rPr>
          <w:b/>
          <w:bCs/>
        </w:rPr>
        <w:t>2019</w:t>
      </w:r>
      <w:r w:rsidRPr="00E82BE9">
        <w:rPr>
          <w:b/>
          <w:bCs/>
        </w:rPr>
        <w:t xml:space="preserve"> Annual Report</w:t>
      </w:r>
    </w:p>
    <w:p w:rsidR="00090110" w:rsidRDefault="00090110" w:rsidP="00821BC7">
      <w:pPr>
        <w:widowControl w:val="0"/>
        <w:autoSpaceDE w:val="0"/>
        <w:autoSpaceDN w:val="0"/>
        <w:adjustRightInd w:val="0"/>
        <w:spacing w:after="120"/>
        <w:rPr>
          <w:b/>
          <w:bCs/>
        </w:rPr>
      </w:pPr>
      <w:r>
        <w:rPr>
          <w:b/>
          <w:bCs/>
        </w:rPr>
        <w:t>1. Facility Summary</w:t>
      </w:r>
    </w:p>
    <w:p w:rsidR="00090110" w:rsidRDefault="00090110" w:rsidP="00821BC7">
      <w:pPr>
        <w:widowControl w:val="0"/>
        <w:numPr>
          <w:ilvl w:val="0"/>
          <w:numId w:val="1"/>
        </w:numPr>
        <w:tabs>
          <w:tab w:val="left" w:pos="720"/>
        </w:tabs>
        <w:autoSpaceDE w:val="0"/>
        <w:autoSpaceDN w:val="0"/>
        <w:adjustRightInd w:val="0"/>
        <w:spacing w:after="120"/>
        <w:ind w:left="720" w:hanging="360"/>
      </w:pPr>
      <w:r>
        <w:t>The Lakes Region Household Hazardous Product Facility (LRHHPF) is a permanent facility providing disposal of household hazardous waste (HHW) such as oil base paint, pesticides, toxic cleaners and solvents. The facility was conceived as a joint venture between the Lakes Region Planning Commission, the New Hampshire Department of Environmental Services, and founding member Towns of Alton and Wolfeboro 2002-2016 and Tuftonboro 2013-16. For detailed information on what the facility does and does not accept, see the colored brochure with the lake view on the cover. The facility is open every third Saturday 8:30 AM – 12:00 PM, May through October at the Wolfeboro Facility, and additional second Saturdays in July and September in Alton.</w:t>
      </w:r>
    </w:p>
    <w:p w:rsidR="00090110" w:rsidRDefault="00090110" w:rsidP="00821BC7">
      <w:pPr>
        <w:widowControl w:val="0"/>
        <w:numPr>
          <w:ilvl w:val="0"/>
          <w:numId w:val="2"/>
        </w:numPr>
        <w:tabs>
          <w:tab w:val="left" w:pos="720"/>
        </w:tabs>
        <w:autoSpaceDE w:val="0"/>
        <w:autoSpaceDN w:val="0"/>
        <w:adjustRightInd w:val="0"/>
        <w:spacing w:after="120"/>
        <w:ind w:left="720" w:hanging="360"/>
        <w:rPr>
          <w:b/>
          <w:bCs/>
        </w:rPr>
      </w:pPr>
      <w:r>
        <w:t>During 2019, the 18</w:t>
      </w:r>
      <w:r>
        <w:rPr>
          <w:vertAlign w:val="superscript"/>
        </w:rPr>
        <w:t>th</w:t>
      </w:r>
      <w:r>
        <w:t xml:space="preserve"> year of the Inter-municipal Agreement, member towns consist of Alton and Wolfeboro, NH with Wolfeboro being the host municipality. Operation of the facility is governed by a 10 year Inter-Municipal Agreement that spells out the method of cost sharing, officers, etc. The agreement also has provisions for other towns becoming members.  The Joint Board members during 2019 were: Liz Dionne, Chair/Treasurer/Alton Town Admin, member rep; Sarah Silk Vice-Chair/Secretary/member rep/Site Coordinator.</w:t>
      </w:r>
    </w:p>
    <w:p w:rsidR="00090110" w:rsidRDefault="00090110" w:rsidP="00821BC7">
      <w:pPr>
        <w:widowControl w:val="0"/>
        <w:numPr>
          <w:ilvl w:val="0"/>
          <w:numId w:val="2"/>
        </w:numPr>
        <w:tabs>
          <w:tab w:val="left" w:pos="720"/>
        </w:tabs>
        <w:autoSpaceDE w:val="0"/>
        <w:autoSpaceDN w:val="0"/>
        <w:adjustRightInd w:val="0"/>
        <w:spacing w:after="120"/>
        <w:ind w:left="720" w:hanging="360"/>
        <w:rPr>
          <w:b/>
          <w:bCs/>
        </w:rPr>
      </w:pPr>
      <w:r>
        <w:t>Paid (permanent part-time) employees are: Sarah Silk, site coordinator and Town of Alton Finance Department as the facility finance manager.  Licensed Pharmacists provided Pharmacist duties for the February, June, August, and September special medicine collections.  In addition, seasonal part-time employees administer surveys and perform data entry for medicine collections on an alternating basis.  These personnel perform their duties at the permanent and satellite sites for consistent recording of essential cost allocation data.</w:t>
      </w:r>
    </w:p>
    <w:p w:rsidR="00090110" w:rsidRPr="00593441" w:rsidRDefault="00090110" w:rsidP="00821BC7">
      <w:pPr>
        <w:widowControl w:val="0"/>
        <w:numPr>
          <w:ilvl w:val="0"/>
          <w:numId w:val="2"/>
        </w:numPr>
        <w:tabs>
          <w:tab w:val="left" w:pos="720"/>
        </w:tabs>
        <w:autoSpaceDE w:val="0"/>
        <w:autoSpaceDN w:val="0"/>
        <w:adjustRightInd w:val="0"/>
        <w:spacing w:after="120"/>
        <w:ind w:left="720" w:hanging="360"/>
        <w:rPr>
          <w:bCs/>
        </w:rPr>
      </w:pPr>
      <w:r w:rsidRPr="00593441">
        <w:rPr>
          <w:bCs/>
        </w:rPr>
        <w:t>New in 2018</w:t>
      </w:r>
      <w:r>
        <w:rPr>
          <w:bCs/>
        </w:rPr>
        <w:t xml:space="preserve"> was a mid-winter medication-only collection the 3</w:t>
      </w:r>
      <w:r w:rsidRPr="00593441">
        <w:rPr>
          <w:bCs/>
          <w:vertAlign w:val="superscript"/>
        </w:rPr>
        <w:t>rd</w:t>
      </w:r>
      <w:r>
        <w:rPr>
          <w:bCs/>
        </w:rPr>
        <w:t xml:space="preserve"> Saturday of February at All Sts Church (next to the hospital &amp; across from the Wolfeboro Police Dept.)  The mid-winter collection will be continued in 2020 to further evaluate mid-winter demand for proper disposal. </w:t>
      </w:r>
    </w:p>
    <w:p w:rsidR="00090110" w:rsidRDefault="00090110" w:rsidP="00821BC7">
      <w:pPr>
        <w:widowControl w:val="0"/>
        <w:tabs>
          <w:tab w:val="left" w:pos="720"/>
        </w:tabs>
        <w:autoSpaceDE w:val="0"/>
        <w:autoSpaceDN w:val="0"/>
        <w:adjustRightInd w:val="0"/>
        <w:spacing w:after="120"/>
        <w:ind w:left="720"/>
        <w:rPr>
          <w:b/>
          <w:bCs/>
        </w:rPr>
      </w:pPr>
      <w:r>
        <w:t>In 2006, Northeast Recycling Council (NERC) and LRHHPF implemented New Hampshire’s first ever waste collection of unwanted prescription drugs held during an HHW event. Two medical waste collections are held at the facility and one at the satellite collection in Alton.  Wolfeboro participates in the DEA drug drop offs April and October and a drop box in the lobby.  Alton accepts meds whenever their Police Department is open.</w:t>
      </w:r>
    </w:p>
    <w:p w:rsidR="00090110" w:rsidRDefault="00090110" w:rsidP="00821BC7">
      <w:pPr>
        <w:widowControl w:val="0"/>
        <w:numPr>
          <w:ilvl w:val="0"/>
          <w:numId w:val="5"/>
        </w:numPr>
        <w:tabs>
          <w:tab w:val="left" w:pos="720"/>
        </w:tabs>
        <w:autoSpaceDE w:val="0"/>
        <w:autoSpaceDN w:val="0"/>
        <w:adjustRightInd w:val="0"/>
        <w:spacing w:after="120"/>
        <w:ind w:left="720" w:hanging="360"/>
      </w:pPr>
      <w:r>
        <w:t>LRHHPF continues to arrange direct-pay disposal between the waste hauler and small quantity generators with prior notice.  The Facility assists NH Dept of Agriculture and DES with compliance by providing appropriate disposal while avoiding substantial mobilization costs to the individual or business.  A successful pesticide disposal, primarily for farmers, for the Pesticide Control Div of the NH Dept of Agriculture, Div. of Markets and Foods was held June 12, 2010.  The first such collection conducted by the state of NH in twenty years. An EPA grant enabled the farmers to attend at no cost.  The contracted fee structure between LRHHPF and Clean Harbors was utilized.  Personnel costs plus disposal fees were reimbursed to LRHHPF for a total of $19,676.68 as the program was outside the regular LRHHPF budget.</w:t>
      </w:r>
    </w:p>
    <w:p w:rsidR="00090110" w:rsidRDefault="00090110" w:rsidP="00821BC7">
      <w:pPr>
        <w:widowControl w:val="0"/>
        <w:tabs>
          <w:tab w:val="left" w:pos="720"/>
        </w:tabs>
        <w:autoSpaceDE w:val="0"/>
        <w:autoSpaceDN w:val="0"/>
        <w:adjustRightInd w:val="0"/>
        <w:spacing w:after="120"/>
        <w:ind w:left="720"/>
      </w:pPr>
      <w:r>
        <w:t>The Site Coordinator has been in contact since 2017 with Commissioner and various others in the Pesticide division as they seek grant funding to enable another collection.</w:t>
      </w:r>
    </w:p>
    <w:p w:rsidR="00090110" w:rsidRPr="00A07DEF" w:rsidRDefault="00090110" w:rsidP="00821BC7">
      <w:pPr>
        <w:widowControl w:val="0"/>
        <w:tabs>
          <w:tab w:val="left" w:pos="720"/>
        </w:tabs>
        <w:autoSpaceDE w:val="0"/>
        <w:autoSpaceDN w:val="0"/>
        <w:adjustRightInd w:val="0"/>
        <w:spacing w:after="120"/>
        <w:ind w:left="360"/>
      </w:pPr>
      <w:r>
        <w:rPr>
          <w:b/>
          <w:bCs/>
        </w:rPr>
        <w:t>2.  Summary of Operations</w:t>
      </w:r>
    </w:p>
    <w:p w:rsidR="00090110" w:rsidRDefault="00090110" w:rsidP="00821BC7">
      <w:pPr>
        <w:widowControl w:val="0"/>
        <w:tabs>
          <w:tab w:val="left" w:pos="720"/>
        </w:tabs>
        <w:autoSpaceDE w:val="0"/>
        <w:autoSpaceDN w:val="0"/>
        <w:adjustRightInd w:val="0"/>
        <w:spacing w:after="120"/>
        <w:ind w:left="720" w:hanging="360"/>
        <w:rPr>
          <w:u w:val="single"/>
        </w:rPr>
      </w:pPr>
      <w:r>
        <w:t>a.</w:t>
      </w:r>
      <w:r>
        <w:tab/>
      </w:r>
      <w:r>
        <w:rPr>
          <w:u w:val="single"/>
        </w:rPr>
        <w:t>Usage Data</w:t>
      </w:r>
      <w:r>
        <w:rPr>
          <w:u w:val="single"/>
        </w:rPr>
        <w:br/>
      </w:r>
      <w:r>
        <w:t>Overall attendance was consistent for members in 2018. Alton participation increased slightly and Wolfeboro attendance slightly decreased.  Colorful new brochures were delivered after the LRPC collections.  Non-member attendance is expected to return to its previous level with their distribution to non-members in 2018.  The numbers below reflect households for HHW only (medicine collections not on this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2"/>
        <w:gridCol w:w="1166"/>
        <w:gridCol w:w="870"/>
        <w:gridCol w:w="1018"/>
        <w:gridCol w:w="1018"/>
        <w:gridCol w:w="1018"/>
        <w:gridCol w:w="970"/>
        <w:gridCol w:w="970"/>
      </w:tblGrid>
      <w:tr w:rsidR="00090110" w:rsidTr="00F706F1">
        <w:trPr>
          <w:trHeight w:val="377"/>
        </w:trPr>
        <w:tc>
          <w:tcPr>
            <w:tcW w:w="2272" w:type="dxa"/>
          </w:tcPr>
          <w:p w:rsidR="00090110" w:rsidRPr="000A4ACE" w:rsidRDefault="00090110">
            <w:pPr>
              <w:rPr>
                <w:b/>
              </w:rPr>
            </w:pPr>
            <w:r w:rsidRPr="000A4ACE">
              <w:rPr>
                <w:b/>
                <w:sz w:val="22"/>
                <w:szCs w:val="22"/>
              </w:rPr>
              <w:t xml:space="preserve">Member Towns     </w:t>
            </w:r>
          </w:p>
        </w:tc>
        <w:tc>
          <w:tcPr>
            <w:tcW w:w="1166" w:type="dxa"/>
          </w:tcPr>
          <w:p w:rsidR="00090110" w:rsidRPr="000A4ACE" w:rsidRDefault="00090110" w:rsidP="000A4ACE">
            <w:pPr>
              <w:jc w:val="center"/>
              <w:rPr>
                <w:b/>
              </w:rPr>
            </w:pPr>
            <w:r>
              <w:rPr>
                <w:b/>
              </w:rPr>
              <w:t>2013</w:t>
            </w:r>
          </w:p>
        </w:tc>
        <w:tc>
          <w:tcPr>
            <w:tcW w:w="870" w:type="dxa"/>
          </w:tcPr>
          <w:p w:rsidR="00090110" w:rsidRPr="000A4ACE" w:rsidRDefault="00090110" w:rsidP="000A4ACE">
            <w:pPr>
              <w:jc w:val="center"/>
              <w:rPr>
                <w:b/>
              </w:rPr>
            </w:pPr>
            <w:r>
              <w:rPr>
                <w:b/>
              </w:rPr>
              <w:t>2014</w:t>
            </w:r>
          </w:p>
        </w:tc>
        <w:tc>
          <w:tcPr>
            <w:tcW w:w="1018" w:type="dxa"/>
          </w:tcPr>
          <w:p w:rsidR="00090110" w:rsidRPr="000A4ACE" w:rsidRDefault="00090110" w:rsidP="000A4ACE">
            <w:pPr>
              <w:jc w:val="center"/>
              <w:rPr>
                <w:b/>
              </w:rPr>
            </w:pPr>
            <w:r>
              <w:rPr>
                <w:b/>
              </w:rPr>
              <w:t>2015</w:t>
            </w:r>
          </w:p>
        </w:tc>
        <w:tc>
          <w:tcPr>
            <w:tcW w:w="1018" w:type="dxa"/>
          </w:tcPr>
          <w:p w:rsidR="00090110" w:rsidRPr="000A4ACE" w:rsidRDefault="00090110" w:rsidP="000A4ACE">
            <w:pPr>
              <w:jc w:val="center"/>
              <w:rPr>
                <w:b/>
              </w:rPr>
            </w:pPr>
            <w:r>
              <w:rPr>
                <w:b/>
              </w:rPr>
              <w:t>2016</w:t>
            </w:r>
          </w:p>
        </w:tc>
        <w:tc>
          <w:tcPr>
            <w:tcW w:w="1018" w:type="dxa"/>
          </w:tcPr>
          <w:p w:rsidR="00090110" w:rsidRPr="000A4ACE" w:rsidRDefault="00090110" w:rsidP="000A4ACE">
            <w:pPr>
              <w:jc w:val="center"/>
              <w:rPr>
                <w:b/>
              </w:rPr>
            </w:pPr>
            <w:r>
              <w:rPr>
                <w:b/>
              </w:rPr>
              <w:t>2017</w:t>
            </w:r>
          </w:p>
        </w:tc>
        <w:tc>
          <w:tcPr>
            <w:tcW w:w="970" w:type="dxa"/>
          </w:tcPr>
          <w:p w:rsidR="00090110" w:rsidRPr="000A4ACE" w:rsidRDefault="00090110" w:rsidP="000A4ACE">
            <w:pPr>
              <w:jc w:val="center"/>
              <w:rPr>
                <w:b/>
              </w:rPr>
            </w:pPr>
            <w:r>
              <w:rPr>
                <w:b/>
              </w:rPr>
              <w:t>2018</w:t>
            </w:r>
          </w:p>
        </w:tc>
        <w:tc>
          <w:tcPr>
            <w:tcW w:w="970" w:type="dxa"/>
          </w:tcPr>
          <w:p w:rsidR="00090110" w:rsidRPr="000A4ACE" w:rsidRDefault="00090110" w:rsidP="000A4ACE">
            <w:pPr>
              <w:jc w:val="center"/>
              <w:rPr>
                <w:b/>
              </w:rPr>
            </w:pPr>
            <w:r>
              <w:rPr>
                <w:b/>
              </w:rPr>
              <w:t>2019</w:t>
            </w:r>
          </w:p>
        </w:tc>
      </w:tr>
      <w:tr w:rsidR="00090110" w:rsidTr="00F706F1">
        <w:tc>
          <w:tcPr>
            <w:tcW w:w="2272" w:type="dxa"/>
          </w:tcPr>
          <w:p w:rsidR="00090110" w:rsidRPr="000A4ACE" w:rsidRDefault="00090110">
            <w:r w:rsidRPr="000A4ACE">
              <w:rPr>
                <w:sz w:val="22"/>
                <w:szCs w:val="22"/>
              </w:rPr>
              <w:t>Alton</w:t>
            </w:r>
          </w:p>
        </w:tc>
        <w:tc>
          <w:tcPr>
            <w:tcW w:w="1166" w:type="dxa"/>
          </w:tcPr>
          <w:p w:rsidR="00090110" w:rsidRPr="000A4ACE" w:rsidRDefault="00090110" w:rsidP="000A4ACE">
            <w:pPr>
              <w:jc w:val="center"/>
            </w:pPr>
            <w:r>
              <w:t>174</w:t>
            </w:r>
          </w:p>
        </w:tc>
        <w:tc>
          <w:tcPr>
            <w:tcW w:w="870" w:type="dxa"/>
          </w:tcPr>
          <w:p w:rsidR="00090110" w:rsidRPr="000A4ACE" w:rsidRDefault="00090110" w:rsidP="000A4ACE">
            <w:pPr>
              <w:jc w:val="center"/>
            </w:pPr>
            <w:r>
              <w:t>160</w:t>
            </w:r>
          </w:p>
        </w:tc>
        <w:tc>
          <w:tcPr>
            <w:tcW w:w="1018" w:type="dxa"/>
          </w:tcPr>
          <w:p w:rsidR="00090110" w:rsidRPr="000A4ACE" w:rsidRDefault="00090110" w:rsidP="000A4ACE">
            <w:pPr>
              <w:jc w:val="center"/>
            </w:pPr>
            <w:r>
              <w:t>606</w:t>
            </w:r>
          </w:p>
        </w:tc>
        <w:tc>
          <w:tcPr>
            <w:tcW w:w="1018" w:type="dxa"/>
          </w:tcPr>
          <w:p w:rsidR="00090110" w:rsidRPr="000A4ACE" w:rsidRDefault="00090110" w:rsidP="000A4ACE">
            <w:pPr>
              <w:jc w:val="center"/>
            </w:pPr>
            <w:r>
              <w:t>234</w:t>
            </w:r>
          </w:p>
        </w:tc>
        <w:tc>
          <w:tcPr>
            <w:tcW w:w="1018" w:type="dxa"/>
          </w:tcPr>
          <w:p w:rsidR="00090110" w:rsidRPr="000A4ACE" w:rsidRDefault="00090110" w:rsidP="000A4ACE">
            <w:pPr>
              <w:jc w:val="center"/>
            </w:pPr>
            <w:r>
              <w:t>188</w:t>
            </w:r>
          </w:p>
        </w:tc>
        <w:tc>
          <w:tcPr>
            <w:tcW w:w="970" w:type="dxa"/>
          </w:tcPr>
          <w:p w:rsidR="00090110" w:rsidRPr="000A4ACE" w:rsidRDefault="00090110" w:rsidP="000A4ACE">
            <w:pPr>
              <w:jc w:val="center"/>
            </w:pPr>
            <w:r>
              <w:t>217</w:t>
            </w:r>
          </w:p>
        </w:tc>
        <w:tc>
          <w:tcPr>
            <w:tcW w:w="970" w:type="dxa"/>
          </w:tcPr>
          <w:p w:rsidR="00090110" w:rsidRPr="000A4ACE" w:rsidRDefault="00090110" w:rsidP="000A4ACE">
            <w:pPr>
              <w:jc w:val="center"/>
            </w:pPr>
            <w:r>
              <w:t>190</w:t>
            </w:r>
          </w:p>
        </w:tc>
      </w:tr>
      <w:tr w:rsidR="00090110" w:rsidTr="00F706F1">
        <w:tc>
          <w:tcPr>
            <w:tcW w:w="2272" w:type="dxa"/>
          </w:tcPr>
          <w:p w:rsidR="00090110" w:rsidRPr="000A4ACE" w:rsidRDefault="00090110">
            <w:r w:rsidRPr="000A4ACE">
              <w:rPr>
                <w:sz w:val="22"/>
                <w:szCs w:val="22"/>
              </w:rPr>
              <w:t>Tuftonboro</w:t>
            </w:r>
          </w:p>
        </w:tc>
        <w:tc>
          <w:tcPr>
            <w:tcW w:w="1166" w:type="dxa"/>
          </w:tcPr>
          <w:p w:rsidR="00090110" w:rsidRPr="000A4ACE" w:rsidRDefault="00090110" w:rsidP="000A4ACE">
            <w:pPr>
              <w:jc w:val="center"/>
            </w:pPr>
            <w:r>
              <w:t>41-16 pd</w:t>
            </w:r>
          </w:p>
        </w:tc>
        <w:tc>
          <w:tcPr>
            <w:tcW w:w="870" w:type="dxa"/>
          </w:tcPr>
          <w:p w:rsidR="00090110" w:rsidRPr="000A4ACE" w:rsidRDefault="00090110" w:rsidP="000A4ACE">
            <w:pPr>
              <w:jc w:val="center"/>
              <w:rPr>
                <w:sz w:val="20"/>
                <w:szCs w:val="20"/>
              </w:rPr>
            </w:pPr>
            <w:r>
              <w:rPr>
                <w:sz w:val="20"/>
                <w:szCs w:val="20"/>
              </w:rPr>
              <w:t>35</w:t>
            </w:r>
          </w:p>
        </w:tc>
        <w:tc>
          <w:tcPr>
            <w:tcW w:w="1018" w:type="dxa"/>
          </w:tcPr>
          <w:p w:rsidR="00090110" w:rsidRPr="000A4ACE" w:rsidRDefault="00090110" w:rsidP="000A4ACE">
            <w:pPr>
              <w:jc w:val="center"/>
            </w:pPr>
            <w:r>
              <w:t>57</w:t>
            </w:r>
          </w:p>
        </w:tc>
        <w:tc>
          <w:tcPr>
            <w:tcW w:w="1018" w:type="dxa"/>
          </w:tcPr>
          <w:p w:rsidR="00090110" w:rsidRPr="000A4ACE" w:rsidRDefault="00090110" w:rsidP="000A4ACE">
            <w:pPr>
              <w:jc w:val="center"/>
            </w:pPr>
            <w:r>
              <w:t>51</w:t>
            </w: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Wolfeboro</w:t>
            </w:r>
          </w:p>
        </w:tc>
        <w:tc>
          <w:tcPr>
            <w:tcW w:w="1166" w:type="dxa"/>
          </w:tcPr>
          <w:p w:rsidR="00090110" w:rsidRPr="000A4ACE" w:rsidRDefault="00090110" w:rsidP="000A4ACE">
            <w:pPr>
              <w:jc w:val="center"/>
            </w:pPr>
            <w:r>
              <w:t>370</w:t>
            </w:r>
          </w:p>
        </w:tc>
        <w:tc>
          <w:tcPr>
            <w:tcW w:w="870" w:type="dxa"/>
          </w:tcPr>
          <w:p w:rsidR="00090110" w:rsidRPr="000A4ACE" w:rsidRDefault="00090110" w:rsidP="000A4ACE">
            <w:pPr>
              <w:jc w:val="center"/>
            </w:pPr>
            <w:r>
              <w:t>447</w:t>
            </w:r>
          </w:p>
        </w:tc>
        <w:tc>
          <w:tcPr>
            <w:tcW w:w="1018" w:type="dxa"/>
          </w:tcPr>
          <w:p w:rsidR="00090110" w:rsidRPr="000A4ACE" w:rsidRDefault="00090110" w:rsidP="000A4ACE">
            <w:pPr>
              <w:jc w:val="center"/>
            </w:pPr>
            <w:r>
              <w:t>357</w:t>
            </w:r>
          </w:p>
        </w:tc>
        <w:tc>
          <w:tcPr>
            <w:tcW w:w="1018" w:type="dxa"/>
          </w:tcPr>
          <w:p w:rsidR="00090110" w:rsidRPr="000A4ACE" w:rsidRDefault="00090110" w:rsidP="000A4ACE">
            <w:pPr>
              <w:jc w:val="center"/>
            </w:pPr>
            <w:r>
              <w:t>349</w:t>
            </w:r>
          </w:p>
        </w:tc>
        <w:tc>
          <w:tcPr>
            <w:tcW w:w="1018" w:type="dxa"/>
          </w:tcPr>
          <w:p w:rsidR="00090110" w:rsidRPr="000A4ACE" w:rsidRDefault="00090110" w:rsidP="000A4ACE">
            <w:pPr>
              <w:jc w:val="center"/>
            </w:pPr>
            <w:r>
              <w:t>377</w:t>
            </w:r>
          </w:p>
        </w:tc>
        <w:tc>
          <w:tcPr>
            <w:tcW w:w="970" w:type="dxa"/>
          </w:tcPr>
          <w:p w:rsidR="00090110" w:rsidRPr="000A4ACE" w:rsidRDefault="00090110" w:rsidP="000A4ACE">
            <w:pPr>
              <w:jc w:val="center"/>
            </w:pPr>
            <w:r>
              <w:t>349</w:t>
            </w:r>
          </w:p>
        </w:tc>
        <w:tc>
          <w:tcPr>
            <w:tcW w:w="970" w:type="dxa"/>
          </w:tcPr>
          <w:p w:rsidR="00090110" w:rsidRPr="000A4ACE" w:rsidRDefault="00090110" w:rsidP="000A4ACE">
            <w:pPr>
              <w:jc w:val="center"/>
            </w:pPr>
            <w:r>
              <w:t>464</w:t>
            </w:r>
          </w:p>
        </w:tc>
      </w:tr>
      <w:tr w:rsidR="00090110" w:rsidTr="00F706F1">
        <w:trPr>
          <w:trHeight w:val="404"/>
        </w:trPr>
        <w:tc>
          <w:tcPr>
            <w:tcW w:w="2272" w:type="dxa"/>
          </w:tcPr>
          <w:p w:rsidR="00090110" w:rsidRPr="000A4ACE" w:rsidRDefault="00090110">
            <w:pPr>
              <w:rPr>
                <w:b/>
              </w:rPr>
            </w:pPr>
            <w:r w:rsidRPr="000A4ACE">
              <w:rPr>
                <w:b/>
                <w:sz w:val="22"/>
                <w:szCs w:val="22"/>
              </w:rPr>
              <w:t>Non-MemberTowns</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Alexandria</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r>
              <w:t>1</w:t>
            </w: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Pr>
                <w:sz w:val="22"/>
                <w:szCs w:val="22"/>
              </w:rPr>
              <w:t>Barnstead</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r>
              <w:t>1</w:t>
            </w: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Barrington</w:t>
            </w:r>
          </w:p>
        </w:tc>
        <w:tc>
          <w:tcPr>
            <w:tcW w:w="1166" w:type="dxa"/>
          </w:tcPr>
          <w:p w:rsidR="00090110" w:rsidRPr="000A4ACE" w:rsidRDefault="00090110" w:rsidP="000A4ACE">
            <w:pPr>
              <w:jc w:val="center"/>
            </w:pPr>
            <w:r>
              <w:t>11</w:t>
            </w: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r>
              <w:t>1</w:t>
            </w: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r>
              <w:t>6</w:t>
            </w:r>
          </w:p>
        </w:tc>
      </w:tr>
      <w:tr w:rsidR="00090110" w:rsidTr="00F706F1">
        <w:tc>
          <w:tcPr>
            <w:tcW w:w="2272" w:type="dxa"/>
          </w:tcPr>
          <w:p w:rsidR="00090110" w:rsidRPr="000A4ACE" w:rsidRDefault="00090110">
            <w:r w:rsidRPr="000A4ACE">
              <w:rPr>
                <w:sz w:val="22"/>
                <w:szCs w:val="22"/>
              </w:rPr>
              <w:t>Belmont</w:t>
            </w:r>
          </w:p>
        </w:tc>
        <w:tc>
          <w:tcPr>
            <w:tcW w:w="1166" w:type="dxa"/>
          </w:tcPr>
          <w:p w:rsidR="00090110" w:rsidRPr="000A4ACE" w:rsidRDefault="00090110" w:rsidP="000A4ACE">
            <w:pPr>
              <w:jc w:val="center"/>
            </w:pPr>
            <w:r>
              <w:t>8</w:t>
            </w: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r>
              <w:t>3</w:t>
            </w: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Boscowan</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r>
              <w:t>1</w:t>
            </w: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Pr>
                <w:sz w:val="22"/>
                <w:szCs w:val="22"/>
              </w:rPr>
              <w:t>Bridgewater</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r>
              <w:t>2</w:t>
            </w: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Bristol</w:t>
            </w:r>
          </w:p>
        </w:tc>
        <w:tc>
          <w:tcPr>
            <w:tcW w:w="1166" w:type="dxa"/>
          </w:tcPr>
          <w:p w:rsidR="00090110" w:rsidRPr="000A4ACE" w:rsidRDefault="00090110" w:rsidP="000A4ACE">
            <w:pPr>
              <w:jc w:val="center"/>
            </w:pPr>
            <w:r>
              <w:t>8</w:t>
            </w: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Brookfield</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r>
              <w:t>1</w:t>
            </w: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r>
              <w:t>4</w:t>
            </w:r>
          </w:p>
        </w:tc>
        <w:tc>
          <w:tcPr>
            <w:tcW w:w="970" w:type="dxa"/>
          </w:tcPr>
          <w:p w:rsidR="00090110" w:rsidRPr="000A4ACE" w:rsidRDefault="00090110" w:rsidP="000A4ACE">
            <w:pPr>
              <w:jc w:val="center"/>
            </w:pPr>
            <w:r>
              <w:t>1</w:t>
            </w: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Canterbury</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r>
              <w:t>1</w:t>
            </w: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Center Harbor</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r>
              <w:t>1</w:t>
            </w:r>
          </w:p>
        </w:tc>
        <w:tc>
          <w:tcPr>
            <w:tcW w:w="1018" w:type="dxa"/>
          </w:tcPr>
          <w:p w:rsidR="00090110" w:rsidRPr="000A4ACE" w:rsidRDefault="00090110" w:rsidP="000A4ACE">
            <w:pPr>
              <w:jc w:val="center"/>
            </w:pPr>
            <w:r>
              <w:t>1</w:t>
            </w: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Chichester</w:t>
            </w:r>
          </w:p>
        </w:tc>
        <w:tc>
          <w:tcPr>
            <w:tcW w:w="1166" w:type="dxa"/>
          </w:tcPr>
          <w:p w:rsidR="00090110" w:rsidRPr="000A4ACE" w:rsidRDefault="00090110" w:rsidP="000A4ACE">
            <w:pPr>
              <w:jc w:val="center"/>
            </w:pPr>
            <w:r>
              <w:t>1</w:t>
            </w: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r>
              <w:t>1</w:t>
            </w:r>
          </w:p>
        </w:tc>
        <w:tc>
          <w:tcPr>
            <w:tcW w:w="970" w:type="dxa"/>
          </w:tcPr>
          <w:p w:rsidR="00090110" w:rsidRPr="000A4ACE" w:rsidRDefault="00090110" w:rsidP="000A4ACE">
            <w:pPr>
              <w:jc w:val="center"/>
            </w:pPr>
            <w:r>
              <w:t>3</w:t>
            </w:r>
          </w:p>
        </w:tc>
      </w:tr>
      <w:tr w:rsidR="00090110" w:rsidTr="00F706F1">
        <w:tc>
          <w:tcPr>
            <w:tcW w:w="2272" w:type="dxa"/>
          </w:tcPr>
          <w:p w:rsidR="00090110" w:rsidRPr="000A4ACE" w:rsidRDefault="00090110">
            <w:r w:rsidRPr="000A4ACE">
              <w:rPr>
                <w:sz w:val="22"/>
                <w:szCs w:val="22"/>
              </w:rPr>
              <w:t>Concord</w:t>
            </w:r>
          </w:p>
        </w:tc>
        <w:tc>
          <w:tcPr>
            <w:tcW w:w="1166" w:type="dxa"/>
          </w:tcPr>
          <w:p w:rsidR="00090110" w:rsidRPr="000A4ACE" w:rsidRDefault="00090110" w:rsidP="000A4ACE">
            <w:pPr>
              <w:jc w:val="center"/>
            </w:pPr>
            <w:r>
              <w:t>6</w:t>
            </w: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Pr>
                <w:sz w:val="22"/>
                <w:szCs w:val="22"/>
              </w:rPr>
              <w:t>Deering</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r>
              <w:t>1</w:t>
            </w:r>
          </w:p>
        </w:tc>
        <w:tc>
          <w:tcPr>
            <w:tcW w:w="970" w:type="dxa"/>
          </w:tcPr>
          <w:p w:rsidR="00090110" w:rsidRDefault="00090110" w:rsidP="000A4ACE">
            <w:pPr>
              <w:jc w:val="center"/>
            </w:pPr>
            <w:r>
              <w:t>4</w:t>
            </w:r>
          </w:p>
        </w:tc>
      </w:tr>
      <w:tr w:rsidR="00090110" w:rsidTr="00F706F1">
        <w:tc>
          <w:tcPr>
            <w:tcW w:w="2272" w:type="dxa"/>
          </w:tcPr>
          <w:p w:rsidR="00090110" w:rsidRPr="000A4ACE" w:rsidRDefault="00090110">
            <w:r w:rsidRPr="000A4ACE">
              <w:rPr>
                <w:sz w:val="22"/>
                <w:szCs w:val="22"/>
              </w:rPr>
              <w:t>Derry</w:t>
            </w:r>
          </w:p>
        </w:tc>
        <w:tc>
          <w:tcPr>
            <w:tcW w:w="1166" w:type="dxa"/>
          </w:tcPr>
          <w:p w:rsidR="00090110" w:rsidRPr="000A4ACE" w:rsidRDefault="00090110" w:rsidP="000A4ACE">
            <w:pPr>
              <w:jc w:val="center"/>
            </w:pPr>
            <w:r>
              <w:t>9</w:t>
            </w:r>
          </w:p>
        </w:tc>
        <w:tc>
          <w:tcPr>
            <w:tcW w:w="870" w:type="dxa"/>
          </w:tcPr>
          <w:p w:rsidR="00090110" w:rsidRPr="000A4ACE" w:rsidRDefault="00090110" w:rsidP="000A4ACE">
            <w:pPr>
              <w:jc w:val="center"/>
            </w:pPr>
            <w:r>
              <w:t>14</w:t>
            </w:r>
          </w:p>
        </w:tc>
        <w:tc>
          <w:tcPr>
            <w:tcW w:w="1018" w:type="dxa"/>
          </w:tcPr>
          <w:p w:rsidR="00090110" w:rsidRPr="000A4ACE" w:rsidRDefault="00090110" w:rsidP="000A4ACE">
            <w:pPr>
              <w:jc w:val="center"/>
            </w:pPr>
            <w:r>
              <w:t>6</w:t>
            </w: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r>
              <w:t>9</w:t>
            </w:r>
          </w:p>
        </w:tc>
        <w:tc>
          <w:tcPr>
            <w:tcW w:w="970" w:type="dxa"/>
          </w:tcPr>
          <w:p w:rsidR="00090110" w:rsidRPr="000A4ACE" w:rsidRDefault="00090110" w:rsidP="000A4ACE">
            <w:pPr>
              <w:jc w:val="center"/>
            </w:pPr>
            <w:r>
              <w:t>1</w:t>
            </w: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Dover</w:t>
            </w:r>
          </w:p>
        </w:tc>
        <w:tc>
          <w:tcPr>
            <w:tcW w:w="1166" w:type="dxa"/>
          </w:tcPr>
          <w:p w:rsidR="00090110" w:rsidRPr="000A4ACE" w:rsidRDefault="00090110" w:rsidP="000A4ACE">
            <w:pPr>
              <w:jc w:val="center"/>
            </w:pPr>
            <w:r>
              <w:t>1</w:t>
            </w: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r>
              <w:t>1</w:t>
            </w: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Pr>
                <w:sz w:val="22"/>
                <w:szCs w:val="22"/>
              </w:rPr>
              <w:t>Dunbarton</w:t>
            </w:r>
          </w:p>
        </w:tc>
        <w:tc>
          <w:tcPr>
            <w:tcW w:w="1166" w:type="dxa"/>
          </w:tcPr>
          <w:p w:rsidR="00090110" w:rsidRPr="000A4ACE" w:rsidRDefault="00090110" w:rsidP="000A4ACE">
            <w:pPr>
              <w:jc w:val="center"/>
            </w:pPr>
          </w:p>
        </w:tc>
        <w:tc>
          <w:tcPr>
            <w:tcW w:w="870" w:type="dxa"/>
          </w:tcPr>
          <w:p w:rsidR="00090110" w:rsidRDefault="00090110" w:rsidP="000A4ACE">
            <w:pPr>
              <w:jc w:val="center"/>
            </w:pPr>
          </w:p>
        </w:tc>
        <w:tc>
          <w:tcPr>
            <w:tcW w:w="1018" w:type="dxa"/>
          </w:tcPr>
          <w:p w:rsidR="00090110"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r>
              <w:t>6</w:t>
            </w:r>
          </w:p>
        </w:tc>
      </w:tr>
      <w:tr w:rsidR="00090110" w:rsidTr="00F706F1">
        <w:tc>
          <w:tcPr>
            <w:tcW w:w="2272" w:type="dxa"/>
          </w:tcPr>
          <w:p w:rsidR="00090110" w:rsidRPr="000A4ACE" w:rsidRDefault="00090110">
            <w:r w:rsidRPr="000A4ACE">
              <w:rPr>
                <w:sz w:val="22"/>
                <w:szCs w:val="22"/>
              </w:rPr>
              <w:t>Durham</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r>
              <w:t>14</w:t>
            </w:r>
          </w:p>
        </w:tc>
        <w:tc>
          <w:tcPr>
            <w:tcW w:w="1018" w:type="dxa"/>
          </w:tcPr>
          <w:p w:rsidR="00090110" w:rsidRPr="000A4ACE" w:rsidRDefault="00090110" w:rsidP="000A4ACE">
            <w:pPr>
              <w:jc w:val="center"/>
            </w:pPr>
            <w:r>
              <w:t>10</w:t>
            </w: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Effingham</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r>
              <w:t>1</w:t>
            </w: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Pr>
                <w:sz w:val="22"/>
                <w:szCs w:val="22"/>
              </w:rPr>
              <w:t>Epsom</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r>
              <w:t>1</w:t>
            </w: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Pr>
                <w:sz w:val="22"/>
                <w:szCs w:val="22"/>
              </w:rPr>
              <w:t>Franconia</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r>
              <w:t>1</w:t>
            </w:r>
          </w:p>
        </w:tc>
      </w:tr>
      <w:tr w:rsidR="00090110" w:rsidTr="00F706F1">
        <w:tc>
          <w:tcPr>
            <w:tcW w:w="2272" w:type="dxa"/>
          </w:tcPr>
          <w:p w:rsidR="00090110" w:rsidRPr="000A4ACE" w:rsidRDefault="00090110">
            <w:r w:rsidRPr="000A4ACE">
              <w:rPr>
                <w:sz w:val="22"/>
                <w:szCs w:val="22"/>
              </w:rPr>
              <w:t>Franklin</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Freedom</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r>
              <w:t>1</w:t>
            </w: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Gilford</w:t>
            </w:r>
          </w:p>
        </w:tc>
        <w:tc>
          <w:tcPr>
            <w:tcW w:w="1166" w:type="dxa"/>
          </w:tcPr>
          <w:p w:rsidR="00090110" w:rsidRPr="000A4ACE" w:rsidRDefault="00090110" w:rsidP="000A4ACE">
            <w:pPr>
              <w:jc w:val="center"/>
            </w:pPr>
            <w:r>
              <w:t>1</w:t>
            </w: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r>
              <w:t>1</w:t>
            </w: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r>
              <w:t>2</w:t>
            </w:r>
          </w:p>
        </w:tc>
        <w:tc>
          <w:tcPr>
            <w:tcW w:w="970" w:type="dxa"/>
          </w:tcPr>
          <w:p w:rsidR="00090110" w:rsidRPr="000A4ACE" w:rsidRDefault="00090110" w:rsidP="000A4ACE">
            <w:pPr>
              <w:jc w:val="center"/>
            </w:pPr>
            <w:r>
              <w:t>3</w:t>
            </w:r>
          </w:p>
        </w:tc>
      </w:tr>
      <w:tr w:rsidR="00090110" w:rsidTr="00F706F1">
        <w:tc>
          <w:tcPr>
            <w:tcW w:w="2272" w:type="dxa"/>
          </w:tcPr>
          <w:p w:rsidR="00090110" w:rsidRPr="000A4ACE" w:rsidRDefault="00090110">
            <w:r w:rsidRPr="000A4ACE">
              <w:rPr>
                <w:sz w:val="22"/>
                <w:szCs w:val="22"/>
              </w:rPr>
              <w:t>Gilmanton</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r>
              <w:t>1</w:t>
            </w: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Pr>
                <w:sz w:val="22"/>
                <w:szCs w:val="22"/>
              </w:rPr>
              <w:t>Holderness</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r>
              <w:t>5</w:t>
            </w:r>
          </w:p>
        </w:tc>
      </w:tr>
      <w:tr w:rsidR="00090110" w:rsidTr="00F706F1">
        <w:tc>
          <w:tcPr>
            <w:tcW w:w="2272" w:type="dxa"/>
          </w:tcPr>
          <w:p w:rsidR="00090110" w:rsidRPr="000A4ACE" w:rsidRDefault="00090110">
            <w:r w:rsidRPr="000A4ACE">
              <w:rPr>
                <w:sz w:val="22"/>
                <w:szCs w:val="22"/>
              </w:rPr>
              <w:t>Intervale</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r>
              <w:t>3</w:t>
            </w: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Laconia</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r>
              <w:t>8</w:t>
            </w:r>
          </w:p>
        </w:tc>
        <w:tc>
          <w:tcPr>
            <w:tcW w:w="1018" w:type="dxa"/>
          </w:tcPr>
          <w:p w:rsidR="00090110" w:rsidRPr="000A4ACE" w:rsidRDefault="00090110" w:rsidP="000A4ACE">
            <w:pPr>
              <w:jc w:val="center"/>
            </w:pPr>
            <w:r>
              <w:t>4</w:t>
            </w:r>
          </w:p>
        </w:tc>
        <w:tc>
          <w:tcPr>
            <w:tcW w:w="1018" w:type="dxa"/>
          </w:tcPr>
          <w:p w:rsidR="00090110" w:rsidRPr="000A4ACE" w:rsidRDefault="00090110" w:rsidP="000A4ACE">
            <w:pPr>
              <w:jc w:val="center"/>
            </w:pPr>
            <w:r>
              <w:t>1</w:t>
            </w: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r>
              <w:t>1</w:t>
            </w:r>
          </w:p>
        </w:tc>
        <w:tc>
          <w:tcPr>
            <w:tcW w:w="970" w:type="dxa"/>
          </w:tcPr>
          <w:p w:rsidR="00090110" w:rsidRPr="000A4ACE" w:rsidRDefault="00090110" w:rsidP="000A4ACE">
            <w:pPr>
              <w:jc w:val="center"/>
            </w:pPr>
            <w:r>
              <w:t>1</w:t>
            </w:r>
          </w:p>
        </w:tc>
      </w:tr>
      <w:tr w:rsidR="00090110" w:rsidTr="00F706F1">
        <w:tc>
          <w:tcPr>
            <w:tcW w:w="2272" w:type="dxa"/>
          </w:tcPr>
          <w:p w:rsidR="00090110" w:rsidRPr="000A4ACE" w:rsidRDefault="00090110">
            <w:r w:rsidRPr="000A4ACE">
              <w:rPr>
                <w:sz w:val="22"/>
                <w:szCs w:val="22"/>
              </w:rPr>
              <w:t>Lee</w:t>
            </w:r>
          </w:p>
        </w:tc>
        <w:tc>
          <w:tcPr>
            <w:tcW w:w="1166" w:type="dxa"/>
          </w:tcPr>
          <w:p w:rsidR="00090110" w:rsidRPr="000A4ACE" w:rsidRDefault="00090110" w:rsidP="000A4ACE">
            <w:pPr>
              <w:jc w:val="center"/>
            </w:pPr>
            <w:r>
              <w:t>7</w:t>
            </w:r>
          </w:p>
        </w:tc>
        <w:tc>
          <w:tcPr>
            <w:tcW w:w="870" w:type="dxa"/>
          </w:tcPr>
          <w:p w:rsidR="00090110" w:rsidRPr="000A4ACE" w:rsidRDefault="00090110" w:rsidP="000A4ACE">
            <w:pPr>
              <w:jc w:val="center"/>
            </w:pPr>
            <w:r>
              <w:t>5</w:t>
            </w:r>
          </w:p>
        </w:tc>
        <w:tc>
          <w:tcPr>
            <w:tcW w:w="1018" w:type="dxa"/>
          </w:tcPr>
          <w:p w:rsidR="00090110" w:rsidRPr="000A4ACE" w:rsidRDefault="00090110" w:rsidP="000A4ACE">
            <w:pPr>
              <w:jc w:val="center"/>
            </w:pPr>
            <w:r>
              <w:t>6</w:t>
            </w: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Londonderry</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r>
              <w:t>1</w:t>
            </w: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Madbury</w:t>
            </w:r>
          </w:p>
        </w:tc>
        <w:tc>
          <w:tcPr>
            <w:tcW w:w="1166" w:type="dxa"/>
          </w:tcPr>
          <w:p w:rsidR="00090110" w:rsidRPr="000A4ACE" w:rsidRDefault="00090110" w:rsidP="000A4ACE">
            <w:pPr>
              <w:jc w:val="center"/>
            </w:pPr>
            <w:r>
              <w:t>1</w:t>
            </w: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Madison</w:t>
            </w:r>
          </w:p>
        </w:tc>
        <w:tc>
          <w:tcPr>
            <w:tcW w:w="1166" w:type="dxa"/>
          </w:tcPr>
          <w:p w:rsidR="00090110" w:rsidRPr="000A4ACE" w:rsidRDefault="00090110" w:rsidP="000A4ACE">
            <w:pPr>
              <w:jc w:val="center"/>
            </w:pPr>
            <w:r>
              <w:t>3</w:t>
            </w: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Manchester</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r>
              <w:t>1</w:t>
            </w: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r>
              <w:t>1</w:t>
            </w: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Meredith</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r>
              <w:t>1</w:t>
            </w:r>
          </w:p>
        </w:tc>
        <w:tc>
          <w:tcPr>
            <w:tcW w:w="1018" w:type="dxa"/>
          </w:tcPr>
          <w:p w:rsidR="00090110" w:rsidRPr="000A4ACE" w:rsidRDefault="00090110" w:rsidP="000A4ACE">
            <w:pPr>
              <w:jc w:val="center"/>
            </w:pPr>
            <w:r>
              <w:t>1</w:t>
            </w: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r>
              <w:t>3</w:t>
            </w: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Pr>
                <w:sz w:val="22"/>
                <w:szCs w:val="22"/>
              </w:rPr>
              <w:t>Milton</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r>
              <w:t>1</w:t>
            </w:r>
          </w:p>
        </w:tc>
        <w:tc>
          <w:tcPr>
            <w:tcW w:w="970" w:type="dxa"/>
          </w:tcPr>
          <w:p w:rsidR="00090110" w:rsidRDefault="00090110" w:rsidP="000A4ACE">
            <w:pPr>
              <w:jc w:val="center"/>
            </w:pPr>
          </w:p>
        </w:tc>
      </w:tr>
      <w:tr w:rsidR="00090110" w:rsidTr="00F706F1">
        <w:tc>
          <w:tcPr>
            <w:tcW w:w="2272" w:type="dxa"/>
          </w:tcPr>
          <w:p w:rsidR="00090110" w:rsidRPr="000A4ACE" w:rsidRDefault="00090110">
            <w:r w:rsidRPr="000A4ACE">
              <w:rPr>
                <w:sz w:val="22"/>
                <w:szCs w:val="22"/>
              </w:rPr>
              <w:t>Moultonborough</w:t>
            </w:r>
          </w:p>
        </w:tc>
        <w:tc>
          <w:tcPr>
            <w:tcW w:w="1166" w:type="dxa"/>
          </w:tcPr>
          <w:p w:rsidR="00090110" w:rsidRPr="000A4ACE" w:rsidRDefault="00090110" w:rsidP="000A4ACE">
            <w:pPr>
              <w:jc w:val="center"/>
            </w:pPr>
            <w:r>
              <w:t>7</w:t>
            </w:r>
          </w:p>
        </w:tc>
        <w:tc>
          <w:tcPr>
            <w:tcW w:w="870" w:type="dxa"/>
          </w:tcPr>
          <w:p w:rsidR="00090110" w:rsidRPr="000A4ACE" w:rsidRDefault="00090110" w:rsidP="000A4ACE">
            <w:pPr>
              <w:jc w:val="center"/>
            </w:pPr>
            <w:r>
              <w:t>2</w:t>
            </w:r>
          </w:p>
        </w:tc>
        <w:tc>
          <w:tcPr>
            <w:tcW w:w="1018" w:type="dxa"/>
          </w:tcPr>
          <w:p w:rsidR="00090110" w:rsidRPr="000A4ACE" w:rsidRDefault="00090110" w:rsidP="000A4ACE">
            <w:pPr>
              <w:jc w:val="center"/>
            </w:pPr>
            <w:r>
              <w:t>19</w:t>
            </w:r>
          </w:p>
        </w:tc>
        <w:tc>
          <w:tcPr>
            <w:tcW w:w="1018" w:type="dxa"/>
          </w:tcPr>
          <w:p w:rsidR="00090110" w:rsidRPr="000A4ACE" w:rsidRDefault="00090110" w:rsidP="000A4ACE">
            <w:pPr>
              <w:jc w:val="center"/>
            </w:pPr>
            <w:r>
              <w:t>9</w:t>
            </w:r>
          </w:p>
        </w:tc>
        <w:tc>
          <w:tcPr>
            <w:tcW w:w="1018" w:type="dxa"/>
          </w:tcPr>
          <w:p w:rsidR="00090110" w:rsidRPr="000A4ACE" w:rsidRDefault="00090110" w:rsidP="000A4ACE">
            <w:pPr>
              <w:jc w:val="center"/>
            </w:pPr>
            <w:r>
              <w:t>9</w:t>
            </w:r>
          </w:p>
        </w:tc>
        <w:tc>
          <w:tcPr>
            <w:tcW w:w="970" w:type="dxa"/>
          </w:tcPr>
          <w:p w:rsidR="00090110" w:rsidRPr="000A4ACE" w:rsidRDefault="00090110" w:rsidP="000A4ACE">
            <w:pPr>
              <w:jc w:val="center"/>
            </w:pPr>
            <w:r>
              <w:t>16</w:t>
            </w:r>
          </w:p>
        </w:tc>
        <w:tc>
          <w:tcPr>
            <w:tcW w:w="970" w:type="dxa"/>
          </w:tcPr>
          <w:p w:rsidR="00090110" w:rsidRPr="000A4ACE" w:rsidRDefault="00090110" w:rsidP="000A4ACE">
            <w:pPr>
              <w:jc w:val="center"/>
            </w:pPr>
            <w:r>
              <w:t>21</w:t>
            </w:r>
          </w:p>
        </w:tc>
      </w:tr>
      <w:tr w:rsidR="00090110" w:rsidTr="00F706F1">
        <w:tc>
          <w:tcPr>
            <w:tcW w:w="2272" w:type="dxa"/>
          </w:tcPr>
          <w:p w:rsidR="00090110" w:rsidRPr="000A4ACE" w:rsidRDefault="00090110">
            <w:r w:rsidRPr="000A4ACE">
              <w:rPr>
                <w:sz w:val="22"/>
                <w:szCs w:val="22"/>
              </w:rPr>
              <w:t>New Durham</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r>
              <w:t>1</w:t>
            </w: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r>
              <w:t>1</w:t>
            </w:r>
          </w:p>
        </w:tc>
        <w:tc>
          <w:tcPr>
            <w:tcW w:w="970" w:type="dxa"/>
          </w:tcPr>
          <w:p w:rsidR="00090110" w:rsidRPr="000A4ACE" w:rsidRDefault="00090110" w:rsidP="000A4ACE">
            <w:pPr>
              <w:jc w:val="center"/>
            </w:pPr>
          </w:p>
        </w:tc>
      </w:tr>
      <w:tr w:rsidR="00090110" w:rsidTr="00F706F1">
        <w:tc>
          <w:tcPr>
            <w:tcW w:w="2272" w:type="dxa"/>
          </w:tcPr>
          <w:p w:rsidR="00090110" w:rsidRDefault="00090110">
            <w:r>
              <w:rPr>
                <w:sz w:val="22"/>
                <w:szCs w:val="22"/>
              </w:rPr>
              <w:t>New Hampton</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Default="00090110" w:rsidP="000A4ACE">
            <w:pPr>
              <w:jc w:val="center"/>
            </w:pPr>
          </w:p>
        </w:tc>
        <w:tc>
          <w:tcPr>
            <w:tcW w:w="970" w:type="dxa"/>
          </w:tcPr>
          <w:p w:rsidR="00090110" w:rsidRDefault="00090110" w:rsidP="000A4ACE">
            <w:pPr>
              <w:jc w:val="center"/>
            </w:pPr>
          </w:p>
        </w:tc>
        <w:tc>
          <w:tcPr>
            <w:tcW w:w="970" w:type="dxa"/>
          </w:tcPr>
          <w:p w:rsidR="00090110" w:rsidRPr="000A4ACE" w:rsidRDefault="00090110" w:rsidP="000A4ACE">
            <w:pPr>
              <w:jc w:val="center"/>
            </w:pPr>
            <w:r>
              <w:t>1</w:t>
            </w:r>
          </w:p>
        </w:tc>
      </w:tr>
      <w:tr w:rsidR="00090110" w:rsidTr="00F706F1">
        <w:tc>
          <w:tcPr>
            <w:tcW w:w="2272" w:type="dxa"/>
          </w:tcPr>
          <w:p w:rsidR="00090110" w:rsidRPr="000A4ACE" w:rsidRDefault="00090110">
            <w:r>
              <w:rPr>
                <w:sz w:val="22"/>
                <w:szCs w:val="22"/>
              </w:rPr>
              <w:t>Newm</w:t>
            </w:r>
            <w:r w:rsidRPr="000A4ACE">
              <w:rPr>
                <w:sz w:val="22"/>
                <w:szCs w:val="22"/>
              </w:rPr>
              <w:t>arket</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r>
              <w:t>2</w:t>
            </w:r>
          </w:p>
        </w:tc>
        <w:tc>
          <w:tcPr>
            <w:tcW w:w="970" w:type="dxa"/>
          </w:tcPr>
          <w:p w:rsidR="00090110" w:rsidRPr="000A4ACE" w:rsidRDefault="00090110" w:rsidP="000A4ACE">
            <w:pPr>
              <w:jc w:val="center"/>
            </w:pPr>
            <w:r>
              <w:t>3</w:t>
            </w: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Ossipee</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r>
              <w:t>2</w:t>
            </w:r>
          </w:p>
        </w:tc>
        <w:tc>
          <w:tcPr>
            <w:tcW w:w="1018" w:type="dxa"/>
          </w:tcPr>
          <w:p w:rsidR="00090110" w:rsidRPr="000A4ACE" w:rsidRDefault="00090110" w:rsidP="000A4ACE">
            <w:pPr>
              <w:jc w:val="center"/>
            </w:pPr>
            <w:r>
              <w:t>1</w:t>
            </w:r>
          </w:p>
        </w:tc>
        <w:tc>
          <w:tcPr>
            <w:tcW w:w="1018" w:type="dxa"/>
          </w:tcPr>
          <w:p w:rsidR="00090110" w:rsidRPr="000A4ACE" w:rsidRDefault="00090110" w:rsidP="000A4ACE">
            <w:pPr>
              <w:jc w:val="center"/>
            </w:pPr>
            <w:r>
              <w:t>3</w:t>
            </w:r>
          </w:p>
        </w:tc>
        <w:tc>
          <w:tcPr>
            <w:tcW w:w="970" w:type="dxa"/>
          </w:tcPr>
          <w:p w:rsidR="00090110" w:rsidRPr="000A4ACE" w:rsidRDefault="00090110" w:rsidP="000A4ACE">
            <w:pPr>
              <w:jc w:val="center"/>
            </w:pPr>
            <w:r>
              <w:t>2</w:t>
            </w:r>
          </w:p>
        </w:tc>
        <w:tc>
          <w:tcPr>
            <w:tcW w:w="970" w:type="dxa"/>
          </w:tcPr>
          <w:p w:rsidR="00090110" w:rsidRPr="000A4ACE" w:rsidRDefault="00090110" w:rsidP="000A4ACE">
            <w:pPr>
              <w:jc w:val="center"/>
            </w:pPr>
            <w:r>
              <w:t>1</w:t>
            </w:r>
          </w:p>
        </w:tc>
      </w:tr>
      <w:tr w:rsidR="00090110" w:rsidTr="00F706F1">
        <w:tc>
          <w:tcPr>
            <w:tcW w:w="2272" w:type="dxa"/>
          </w:tcPr>
          <w:p w:rsidR="00090110" w:rsidRPr="000A4ACE" w:rsidRDefault="00090110">
            <w:r w:rsidRPr="000A4ACE">
              <w:rPr>
                <w:sz w:val="22"/>
                <w:szCs w:val="22"/>
              </w:rPr>
              <w:t>Plymouth</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Rochester</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r>
              <w:t>1</w:t>
            </w: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r>
              <w:t>1</w:t>
            </w: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Rollinsford</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r>
              <w:t>1</w:t>
            </w: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Rye</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r>
              <w:t>5</w:t>
            </w: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Pr>
                <w:sz w:val="22"/>
                <w:szCs w:val="22"/>
              </w:rPr>
              <w:t>Salisbury</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r>
              <w:t>1</w:t>
            </w:r>
          </w:p>
        </w:tc>
        <w:tc>
          <w:tcPr>
            <w:tcW w:w="970" w:type="dxa"/>
          </w:tcPr>
          <w:p w:rsidR="00090110" w:rsidRDefault="00090110" w:rsidP="000A4ACE">
            <w:pPr>
              <w:jc w:val="center"/>
            </w:pPr>
          </w:p>
        </w:tc>
      </w:tr>
      <w:tr w:rsidR="00090110" w:rsidTr="00F706F1">
        <w:tc>
          <w:tcPr>
            <w:tcW w:w="2272" w:type="dxa"/>
          </w:tcPr>
          <w:p w:rsidR="00090110" w:rsidRPr="000A4ACE" w:rsidRDefault="00090110">
            <w:r w:rsidRPr="000A4ACE">
              <w:rPr>
                <w:sz w:val="22"/>
                <w:szCs w:val="22"/>
              </w:rPr>
              <w:t>Sanbornton</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r>
              <w:t>1</w:t>
            </w:r>
          </w:p>
        </w:tc>
        <w:tc>
          <w:tcPr>
            <w:tcW w:w="1018" w:type="dxa"/>
          </w:tcPr>
          <w:p w:rsidR="00090110" w:rsidRPr="000A4ACE" w:rsidRDefault="00090110" w:rsidP="000A4ACE">
            <w:pPr>
              <w:jc w:val="center"/>
            </w:pPr>
            <w:r>
              <w:t>2</w:t>
            </w: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r>
              <w:t>4</w:t>
            </w: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Sandwich</w:t>
            </w:r>
          </w:p>
        </w:tc>
        <w:tc>
          <w:tcPr>
            <w:tcW w:w="1166" w:type="dxa"/>
          </w:tcPr>
          <w:p w:rsidR="00090110" w:rsidRPr="000A4ACE" w:rsidRDefault="00090110" w:rsidP="000A4ACE">
            <w:pPr>
              <w:jc w:val="center"/>
            </w:pPr>
            <w:r>
              <w:t>5</w:t>
            </w:r>
          </w:p>
        </w:tc>
        <w:tc>
          <w:tcPr>
            <w:tcW w:w="870" w:type="dxa"/>
          </w:tcPr>
          <w:p w:rsidR="00090110" w:rsidRPr="000A4ACE" w:rsidRDefault="00090110" w:rsidP="000A4ACE">
            <w:pPr>
              <w:jc w:val="center"/>
            </w:pPr>
            <w:r>
              <w:t>5</w:t>
            </w:r>
          </w:p>
        </w:tc>
        <w:tc>
          <w:tcPr>
            <w:tcW w:w="1018" w:type="dxa"/>
          </w:tcPr>
          <w:p w:rsidR="00090110" w:rsidRPr="000A4ACE" w:rsidRDefault="00090110" w:rsidP="000A4ACE">
            <w:pPr>
              <w:jc w:val="center"/>
            </w:pPr>
            <w:r>
              <w:t>12</w:t>
            </w:r>
          </w:p>
        </w:tc>
        <w:tc>
          <w:tcPr>
            <w:tcW w:w="1018" w:type="dxa"/>
          </w:tcPr>
          <w:p w:rsidR="00090110" w:rsidRPr="000A4ACE" w:rsidRDefault="00090110" w:rsidP="000A4ACE">
            <w:pPr>
              <w:jc w:val="center"/>
            </w:pPr>
            <w:r>
              <w:t>3</w:t>
            </w: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r>
              <w:t>16</w:t>
            </w:r>
          </w:p>
        </w:tc>
        <w:tc>
          <w:tcPr>
            <w:tcW w:w="970" w:type="dxa"/>
          </w:tcPr>
          <w:p w:rsidR="00090110" w:rsidRPr="000A4ACE" w:rsidRDefault="00090110" w:rsidP="000A4ACE">
            <w:pPr>
              <w:jc w:val="center"/>
            </w:pPr>
            <w:r>
              <w:t>12</w:t>
            </w:r>
          </w:p>
        </w:tc>
      </w:tr>
      <w:tr w:rsidR="00090110" w:rsidTr="00F706F1">
        <w:tc>
          <w:tcPr>
            <w:tcW w:w="2272" w:type="dxa"/>
          </w:tcPr>
          <w:p w:rsidR="00090110" w:rsidRPr="000A4ACE" w:rsidRDefault="00090110">
            <w:r>
              <w:rPr>
                <w:sz w:val="22"/>
                <w:szCs w:val="22"/>
              </w:rPr>
              <w:t>Seabrook</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r>
              <w:t>1</w:t>
            </w:r>
          </w:p>
        </w:tc>
        <w:tc>
          <w:tcPr>
            <w:tcW w:w="970" w:type="dxa"/>
          </w:tcPr>
          <w:p w:rsidR="00090110" w:rsidRDefault="00090110" w:rsidP="000A4ACE">
            <w:pPr>
              <w:jc w:val="center"/>
            </w:pPr>
          </w:p>
        </w:tc>
      </w:tr>
      <w:tr w:rsidR="00090110" w:rsidTr="00F706F1">
        <w:tc>
          <w:tcPr>
            <w:tcW w:w="2272" w:type="dxa"/>
          </w:tcPr>
          <w:p w:rsidR="00090110" w:rsidRPr="000A4ACE" w:rsidRDefault="00090110">
            <w:r w:rsidRPr="000A4ACE">
              <w:rPr>
                <w:sz w:val="22"/>
                <w:szCs w:val="22"/>
              </w:rPr>
              <w:t>Somersworth</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r>
              <w:t>3</w:t>
            </w: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r>
              <w:t>4</w:t>
            </w: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South Sutton</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r>
              <w:t>2</w:t>
            </w: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Stratham</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r>
              <w:t>6</w:t>
            </w: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r w:rsidRPr="000A4ACE">
              <w:rPr>
                <w:sz w:val="22"/>
                <w:szCs w:val="22"/>
              </w:rPr>
              <w:t>Tamworth</w:t>
            </w:r>
          </w:p>
        </w:tc>
        <w:tc>
          <w:tcPr>
            <w:tcW w:w="1166" w:type="dxa"/>
          </w:tcPr>
          <w:p w:rsidR="00090110" w:rsidRPr="000A4ACE" w:rsidRDefault="00090110" w:rsidP="000A4ACE">
            <w:pPr>
              <w:jc w:val="center"/>
            </w:pPr>
            <w:r>
              <w:t>1</w:t>
            </w: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r>
              <w:t>1</w:t>
            </w: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r>
              <w:t>1</w:t>
            </w:r>
          </w:p>
        </w:tc>
        <w:tc>
          <w:tcPr>
            <w:tcW w:w="970" w:type="dxa"/>
          </w:tcPr>
          <w:p w:rsidR="00090110" w:rsidRPr="000A4ACE" w:rsidRDefault="00090110" w:rsidP="000A4ACE">
            <w:pPr>
              <w:jc w:val="center"/>
            </w:pPr>
            <w:r>
              <w:t>6</w:t>
            </w:r>
          </w:p>
        </w:tc>
        <w:tc>
          <w:tcPr>
            <w:tcW w:w="970" w:type="dxa"/>
          </w:tcPr>
          <w:p w:rsidR="00090110" w:rsidRPr="000A4ACE" w:rsidRDefault="00090110" w:rsidP="000A4ACE">
            <w:pPr>
              <w:jc w:val="center"/>
            </w:pPr>
            <w:r>
              <w:t>3</w:t>
            </w:r>
          </w:p>
        </w:tc>
      </w:tr>
      <w:tr w:rsidR="00090110" w:rsidTr="00F706F1">
        <w:tc>
          <w:tcPr>
            <w:tcW w:w="2272" w:type="dxa"/>
          </w:tcPr>
          <w:p w:rsidR="00090110" w:rsidRPr="000A4ACE" w:rsidRDefault="00090110">
            <w:r>
              <w:rPr>
                <w:sz w:val="22"/>
                <w:szCs w:val="22"/>
              </w:rPr>
              <w:t>Thorton</w:t>
            </w:r>
          </w:p>
        </w:tc>
        <w:tc>
          <w:tcPr>
            <w:tcW w:w="1166" w:type="dxa"/>
          </w:tcPr>
          <w:p w:rsidR="00090110" w:rsidRDefault="00090110" w:rsidP="000A4ACE">
            <w:pPr>
              <w:jc w:val="center"/>
            </w:pPr>
          </w:p>
        </w:tc>
        <w:tc>
          <w:tcPr>
            <w:tcW w:w="870" w:type="dxa"/>
          </w:tcPr>
          <w:p w:rsidR="00090110" w:rsidRDefault="00090110" w:rsidP="000A4ACE">
            <w:pPr>
              <w:jc w:val="center"/>
            </w:pPr>
          </w:p>
        </w:tc>
        <w:tc>
          <w:tcPr>
            <w:tcW w:w="1018" w:type="dxa"/>
          </w:tcPr>
          <w:p w:rsidR="00090110" w:rsidRDefault="00090110" w:rsidP="000A4ACE">
            <w:pPr>
              <w:jc w:val="center"/>
            </w:pPr>
          </w:p>
        </w:tc>
        <w:tc>
          <w:tcPr>
            <w:tcW w:w="1018" w:type="dxa"/>
          </w:tcPr>
          <w:p w:rsidR="00090110" w:rsidRDefault="00090110" w:rsidP="000A4ACE">
            <w:pPr>
              <w:jc w:val="center"/>
            </w:pPr>
          </w:p>
        </w:tc>
        <w:tc>
          <w:tcPr>
            <w:tcW w:w="1018" w:type="dxa"/>
          </w:tcPr>
          <w:p w:rsidR="00090110" w:rsidRDefault="00090110" w:rsidP="000A4ACE">
            <w:pPr>
              <w:jc w:val="center"/>
            </w:pPr>
          </w:p>
        </w:tc>
        <w:tc>
          <w:tcPr>
            <w:tcW w:w="970" w:type="dxa"/>
          </w:tcPr>
          <w:p w:rsidR="00090110" w:rsidRDefault="00090110" w:rsidP="000A4ACE">
            <w:pPr>
              <w:jc w:val="center"/>
            </w:pPr>
          </w:p>
        </w:tc>
        <w:tc>
          <w:tcPr>
            <w:tcW w:w="970" w:type="dxa"/>
          </w:tcPr>
          <w:p w:rsidR="00090110" w:rsidRPr="000A4ACE" w:rsidRDefault="00090110" w:rsidP="000A4ACE">
            <w:pPr>
              <w:jc w:val="center"/>
            </w:pPr>
            <w:r>
              <w:t>1</w:t>
            </w:r>
          </w:p>
        </w:tc>
      </w:tr>
      <w:tr w:rsidR="00090110" w:rsidTr="00F706F1">
        <w:tc>
          <w:tcPr>
            <w:tcW w:w="2272" w:type="dxa"/>
          </w:tcPr>
          <w:p w:rsidR="00090110" w:rsidRPr="000A4ACE" w:rsidRDefault="00090110">
            <w:r w:rsidRPr="000A4ACE">
              <w:rPr>
                <w:sz w:val="22"/>
                <w:szCs w:val="22"/>
              </w:rPr>
              <w:t>Tuftonboro</w:t>
            </w:r>
          </w:p>
        </w:tc>
        <w:tc>
          <w:tcPr>
            <w:tcW w:w="1166" w:type="dxa"/>
          </w:tcPr>
          <w:p w:rsidR="00090110" w:rsidRPr="000A4ACE" w:rsidRDefault="00090110" w:rsidP="000A4ACE">
            <w:pPr>
              <w:jc w:val="center"/>
            </w:pPr>
            <w:r>
              <w:t>41-16 pd</w:t>
            </w:r>
          </w:p>
        </w:tc>
        <w:tc>
          <w:tcPr>
            <w:tcW w:w="870" w:type="dxa"/>
          </w:tcPr>
          <w:p w:rsidR="00090110" w:rsidRPr="000A4ACE" w:rsidRDefault="00090110" w:rsidP="000A4ACE">
            <w:pPr>
              <w:jc w:val="center"/>
            </w:pPr>
            <w:r>
              <w:t>35 M</w:t>
            </w:r>
          </w:p>
        </w:tc>
        <w:tc>
          <w:tcPr>
            <w:tcW w:w="1018" w:type="dxa"/>
          </w:tcPr>
          <w:p w:rsidR="00090110" w:rsidRPr="000A4ACE" w:rsidRDefault="00090110" w:rsidP="000A4ACE">
            <w:pPr>
              <w:jc w:val="center"/>
            </w:pPr>
            <w:r>
              <w:t>57 M</w:t>
            </w:r>
          </w:p>
        </w:tc>
        <w:tc>
          <w:tcPr>
            <w:tcW w:w="1018" w:type="dxa"/>
          </w:tcPr>
          <w:p w:rsidR="00090110" w:rsidRPr="000A4ACE" w:rsidRDefault="00090110" w:rsidP="000A4ACE">
            <w:pPr>
              <w:jc w:val="center"/>
            </w:pPr>
            <w:r>
              <w:t>51 M</w:t>
            </w:r>
          </w:p>
        </w:tc>
        <w:tc>
          <w:tcPr>
            <w:tcW w:w="1018" w:type="dxa"/>
          </w:tcPr>
          <w:p w:rsidR="00090110" w:rsidRPr="000A4ACE" w:rsidRDefault="00090110" w:rsidP="000A4ACE">
            <w:pPr>
              <w:jc w:val="center"/>
            </w:pPr>
            <w:r>
              <w:t>11</w:t>
            </w:r>
          </w:p>
        </w:tc>
        <w:tc>
          <w:tcPr>
            <w:tcW w:w="970" w:type="dxa"/>
          </w:tcPr>
          <w:p w:rsidR="00090110" w:rsidRPr="000A4ACE" w:rsidRDefault="00090110" w:rsidP="000A4ACE">
            <w:pPr>
              <w:jc w:val="center"/>
            </w:pPr>
            <w:r>
              <w:t>15</w:t>
            </w:r>
          </w:p>
        </w:tc>
        <w:tc>
          <w:tcPr>
            <w:tcW w:w="970" w:type="dxa"/>
          </w:tcPr>
          <w:p w:rsidR="00090110" w:rsidRPr="000A4ACE" w:rsidRDefault="00090110" w:rsidP="000A4ACE">
            <w:pPr>
              <w:jc w:val="center"/>
            </w:pPr>
            <w:r>
              <w:t>10</w:t>
            </w:r>
          </w:p>
        </w:tc>
      </w:tr>
      <w:tr w:rsidR="00090110" w:rsidTr="00F706F1">
        <w:tc>
          <w:tcPr>
            <w:tcW w:w="2272" w:type="dxa"/>
          </w:tcPr>
          <w:p w:rsidR="00090110" w:rsidRPr="000A4ACE" w:rsidRDefault="00090110">
            <w:r w:rsidRPr="000A4ACE">
              <w:rPr>
                <w:sz w:val="22"/>
                <w:szCs w:val="22"/>
              </w:rPr>
              <w:t>Warren</w:t>
            </w:r>
          </w:p>
        </w:tc>
        <w:tc>
          <w:tcPr>
            <w:tcW w:w="1166" w:type="dxa"/>
          </w:tcPr>
          <w:p w:rsidR="00090110" w:rsidRPr="000A4ACE" w:rsidRDefault="00090110" w:rsidP="000A4ACE">
            <w:pPr>
              <w:jc w:val="center"/>
            </w:pPr>
          </w:p>
        </w:tc>
        <w:tc>
          <w:tcPr>
            <w:tcW w:w="870" w:type="dxa"/>
          </w:tcPr>
          <w:p w:rsidR="00090110" w:rsidRPr="000A4ACE" w:rsidRDefault="00090110" w:rsidP="000A4ACE">
            <w:pPr>
              <w:jc w:val="center"/>
            </w:pPr>
          </w:p>
        </w:tc>
        <w:tc>
          <w:tcPr>
            <w:tcW w:w="1018" w:type="dxa"/>
          </w:tcPr>
          <w:p w:rsidR="00090110" w:rsidRPr="000A4ACE" w:rsidRDefault="00090110" w:rsidP="000A4ACE">
            <w:pPr>
              <w:jc w:val="center"/>
            </w:pPr>
            <w:r>
              <w:t>3</w:t>
            </w:r>
          </w:p>
        </w:tc>
        <w:tc>
          <w:tcPr>
            <w:tcW w:w="1018" w:type="dxa"/>
          </w:tcPr>
          <w:p w:rsidR="00090110" w:rsidRPr="000A4ACE" w:rsidRDefault="00090110" w:rsidP="000A4ACE">
            <w:pPr>
              <w:jc w:val="center"/>
            </w:pPr>
          </w:p>
        </w:tc>
        <w:tc>
          <w:tcPr>
            <w:tcW w:w="1018" w:type="dxa"/>
          </w:tcPr>
          <w:p w:rsidR="00090110" w:rsidRPr="000A4ACE" w:rsidRDefault="00090110" w:rsidP="000A4ACE">
            <w:pPr>
              <w:jc w:val="center"/>
            </w:pPr>
          </w:p>
        </w:tc>
        <w:tc>
          <w:tcPr>
            <w:tcW w:w="970" w:type="dxa"/>
          </w:tcPr>
          <w:p w:rsidR="00090110" w:rsidRPr="000A4ACE" w:rsidRDefault="00090110" w:rsidP="000A4ACE">
            <w:pPr>
              <w:jc w:val="center"/>
            </w:pPr>
            <w:r>
              <w:t>5</w:t>
            </w:r>
          </w:p>
        </w:tc>
        <w:tc>
          <w:tcPr>
            <w:tcW w:w="970" w:type="dxa"/>
          </w:tcPr>
          <w:p w:rsidR="00090110" w:rsidRPr="000A4ACE" w:rsidRDefault="00090110" w:rsidP="000A4ACE">
            <w:pPr>
              <w:jc w:val="center"/>
            </w:pPr>
          </w:p>
        </w:tc>
      </w:tr>
      <w:tr w:rsidR="00090110" w:rsidTr="00F706F1">
        <w:tc>
          <w:tcPr>
            <w:tcW w:w="2272" w:type="dxa"/>
          </w:tcPr>
          <w:p w:rsidR="00090110" w:rsidRPr="000A4ACE" w:rsidRDefault="00090110">
            <w:pPr>
              <w:rPr>
                <w:b/>
              </w:rPr>
            </w:pPr>
            <w:r w:rsidRPr="000A4ACE">
              <w:rPr>
                <w:b/>
                <w:sz w:val="22"/>
                <w:szCs w:val="22"/>
              </w:rPr>
              <w:t>Total</w:t>
            </w:r>
          </w:p>
        </w:tc>
        <w:tc>
          <w:tcPr>
            <w:tcW w:w="1166" w:type="dxa"/>
          </w:tcPr>
          <w:p w:rsidR="00090110" w:rsidRPr="000A4ACE" w:rsidRDefault="00090110" w:rsidP="000A4ACE">
            <w:pPr>
              <w:jc w:val="center"/>
              <w:rPr>
                <w:b/>
              </w:rPr>
            </w:pPr>
            <w:r>
              <w:rPr>
                <w:b/>
              </w:rPr>
              <w:t>654</w:t>
            </w:r>
          </w:p>
        </w:tc>
        <w:tc>
          <w:tcPr>
            <w:tcW w:w="870" w:type="dxa"/>
          </w:tcPr>
          <w:p w:rsidR="00090110" w:rsidRPr="000A4ACE" w:rsidRDefault="00090110" w:rsidP="000A4ACE">
            <w:pPr>
              <w:jc w:val="center"/>
              <w:rPr>
                <w:b/>
              </w:rPr>
            </w:pPr>
            <w:r>
              <w:rPr>
                <w:b/>
              </w:rPr>
              <w:t>693</w:t>
            </w:r>
          </w:p>
        </w:tc>
        <w:tc>
          <w:tcPr>
            <w:tcW w:w="1018" w:type="dxa"/>
          </w:tcPr>
          <w:p w:rsidR="00090110" w:rsidRPr="000A4ACE" w:rsidRDefault="00090110" w:rsidP="000A4ACE">
            <w:pPr>
              <w:jc w:val="center"/>
              <w:rPr>
                <w:b/>
              </w:rPr>
            </w:pPr>
            <w:r>
              <w:rPr>
                <w:b/>
              </w:rPr>
              <w:t>705</w:t>
            </w:r>
          </w:p>
        </w:tc>
        <w:tc>
          <w:tcPr>
            <w:tcW w:w="1018" w:type="dxa"/>
          </w:tcPr>
          <w:p w:rsidR="00090110" w:rsidRPr="000A4ACE" w:rsidRDefault="00090110" w:rsidP="000A4ACE">
            <w:pPr>
              <w:jc w:val="center"/>
              <w:rPr>
                <w:b/>
              </w:rPr>
            </w:pPr>
            <w:r>
              <w:rPr>
                <w:b/>
              </w:rPr>
              <w:t>669</w:t>
            </w:r>
          </w:p>
        </w:tc>
        <w:tc>
          <w:tcPr>
            <w:tcW w:w="1018" w:type="dxa"/>
          </w:tcPr>
          <w:p w:rsidR="00090110" w:rsidRPr="000A4ACE" w:rsidRDefault="00090110" w:rsidP="000A4ACE">
            <w:pPr>
              <w:jc w:val="center"/>
              <w:rPr>
                <w:b/>
              </w:rPr>
            </w:pPr>
            <w:r>
              <w:rPr>
                <w:b/>
              </w:rPr>
              <w:t>606</w:t>
            </w:r>
          </w:p>
        </w:tc>
        <w:tc>
          <w:tcPr>
            <w:tcW w:w="970" w:type="dxa"/>
          </w:tcPr>
          <w:p w:rsidR="00090110" w:rsidRPr="000A4ACE" w:rsidRDefault="00090110" w:rsidP="000A4ACE">
            <w:pPr>
              <w:jc w:val="center"/>
              <w:rPr>
                <w:b/>
              </w:rPr>
            </w:pPr>
            <w:r>
              <w:rPr>
                <w:b/>
              </w:rPr>
              <w:t>657</w:t>
            </w:r>
          </w:p>
        </w:tc>
        <w:tc>
          <w:tcPr>
            <w:tcW w:w="970" w:type="dxa"/>
          </w:tcPr>
          <w:p w:rsidR="00090110" w:rsidRPr="00891A63" w:rsidRDefault="00090110" w:rsidP="000A4ACE">
            <w:pPr>
              <w:jc w:val="center"/>
              <w:rPr>
                <w:b/>
              </w:rPr>
            </w:pPr>
            <w:r>
              <w:rPr>
                <w:b/>
              </w:rPr>
              <w:t>732</w:t>
            </w:r>
          </w:p>
        </w:tc>
      </w:tr>
    </w:tbl>
    <w:p w:rsidR="00090110" w:rsidRDefault="00090110"/>
    <w:p w:rsidR="00090110" w:rsidRDefault="00090110" w:rsidP="004B2EEE">
      <w:pPr>
        <w:widowControl w:val="0"/>
        <w:autoSpaceDE w:val="0"/>
        <w:autoSpaceDN w:val="0"/>
        <w:adjustRightInd w:val="0"/>
        <w:spacing w:after="120"/>
        <w:jc w:val="center"/>
      </w:pPr>
    </w:p>
    <w:p w:rsidR="00090110" w:rsidRPr="00FF1583" w:rsidRDefault="00090110" w:rsidP="00821BC7">
      <w:pPr>
        <w:widowControl w:val="0"/>
        <w:autoSpaceDE w:val="0"/>
        <w:autoSpaceDN w:val="0"/>
        <w:adjustRightInd w:val="0"/>
        <w:spacing w:after="120"/>
        <w:jc w:val="center"/>
        <w:rPr>
          <w:b/>
        </w:rPr>
      </w:pPr>
      <w:r w:rsidRPr="00FF1583">
        <w:rPr>
          <w:b/>
        </w:rPr>
        <w:t>Table 1. Attendance by Households</w:t>
      </w:r>
    </w:p>
    <w:p w:rsidR="00090110" w:rsidRDefault="00090110" w:rsidP="00821BC7">
      <w:pPr>
        <w:widowControl w:val="0"/>
        <w:autoSpaceDE w:val="0"/>
        <w:autoSpaceDN w:val="0"/>
        <w:adjustRightInd w:val="0"/>
        <w:spacing w:after="120"/>
        <w:jc w:val="center"/>
      </w:pPr>
    </w:p>
    <w:p w:rsidR="00090110" w:rsidRPr="00435343" w:rsidRDefault="00090110" w:rsidP="00821BC7">
      <w:pPr>
        <w:widowControl w:val="0"/>
        <w:numPr>
          <w:ilvl w:val="0"/>
          <w:numId w:val="7"/>
        </w:numPr>
        <w:autoSpaceDE w:val="0"/>
        <w:autoSpaceDN w:val="0"/>
        <w:adjustRightInd w:val="0"/>
      </w:pPr>
      <w:r>
        <w:rPr>
          <w:u w:val="single"/>
        </w:rPr>
        <w:t xml:space="preserve">Procedures for Use by  Member and Non-Member Towns: </w:t>
      </w:r>
    </w:p>
    <w:p w:rsidR="00090110" w:rsidRDefault="00090110" w:rsidP="00821BC7">
      <w:pPr>
        <w:widowControl w:val="0"/>
        <w:autoSpaceDE w:val="0"/>
        <w:autoSpaceDN w:val="0"/>
        <w:adjustRightInd w:val="0"/>
        <w:ind w:left="720"/>
      </w:pPr>
      <w:r>
        <w:t>Residents of member towns of Alton and Wolfeboro prior to collection day, pick up a pass at their respective solid waste facility and then transport up to 10 gallons of hazardous products per pass to the permanent collection facility in Wolfeboro on one of the six monthly collection dates the third Saturday of the month May thru October.  The June and August collections include the special pharmaceutical collections which have separate tallies and surveys.  All member towns are allowed more than one visit and one pass (valid for10 gallons each or one pass for medications) such that all members receive the same services</w:t>
      </w:r>
    </w:p>
    <w:p w:rsidR="00090110" w:rsidRDefault="00090110" w:rsidP="00821BC7">
      <w:pPr>
        <w:widowControl w:val="0"/>
        <w:autoSpaceDE w:val="0"/>
        <w:autoSpaceDN w:val="0"/>
        <w:adjustRightInd w:val="0"/>
        <w:ind w:left="720"/>
      </w:pPr>
    </w:p>
    <w:p w:rsidR="00090110" w:rsidRDefault="00090110" w:rsidP="00821BC7">
      <w:pPr>
        <w:widowControl w:val="0"/>
        <w:autoSpaceDE w:val="0"/>
        <w:autoSpaceDN w:val="0"/>
        <w:adjustRightInd w:val="0"/>
        <w:spacing w:after="120"/>
        <w:ind w:left="720"/>
      </w:pPr>
      <w:r>
        <w:t xml:space="preserve">Residents of Alton may also transport HHW products to the Alton Solid Waste Center on the two scheduled satellite collection days held the second Saturday in the months of July and September.  September is the Alton medicine collection.  HHW products are self-transported to the permanent facility for consolidation by the waste hauler.  Non-controlled pharmaceuticals are self-transported immediately to the locked LRHHPF facility. </w:t>
      </w:r>
      <w:smartTag w:uri="urn:schemas-microsoft-com:office:smarttags" w:element="PersonName">
        <w:r>
          <w:t>Police</w:t>
        </w:r>
      </w:smartTag>
      <w:r>
        <w:t xml:space="preserve"> Officers take custody of all controlled medications.</w:t>
      </w:r>
    </w:p>
    <w:p w:rsidR="00090110" w:rsidRDefault="00090110" w:rsidP="004B2EEE">
      <w:pPr>
        <w:widowControl w:val="0"/>
        <w:autoSpaceDE w:val="0"/>
        <w:autoSpaceDN w:val="0"/>
        <w:adjustRightInd w:val="0"/>
        <w:spacing w:after="120"/>
        <w:ind w:left="720"/>
      </w:pPr>
    </w:p>
    <w:p w:rsidR="00090110" w:rsidRDefault="00090110" w:rsidP="00821BC7">
      <w:pPr>
        <w:widowControl w:val="0"/>
        <w:autoSpaceDE w:val="0"/>
        <w:autoSpaceDN w:val="0"/>
        <w:adjustRightInd w:val="0"/>
        <w:spacing w:after="120"/>
        <w:ind w:left="720"/>
      </w:pPr>
      <w:r>
        <w:t>Residents of any non-member town may use the Wolfeboro facility on a "pay at the gate" fee basis of $40 for each 0-5 gallon increment (scanning the cans, not measuring the ounces within them), example $80 for 10 gallons.  For pharmaceutical waste a fee of $25 per non-member household has been charged since 2009 to cover the costs specific to that program.</w:t>
      </w:r>
      <w:r>
        <w:br/>
      </w:r>
      <w:r>
        <w:br/>
        <w:t>Please see the attached brochure for more information on how households in your community can utilize the facility.</w:t>
      </w:r>
    </w:p>
    <w:p w:rsidR="00090110" w:rsidRDefault="00090110" w:rsidP="00821BC7">
      <w:pPr>
        <w:widowControl w:val="0"/>
        <w:tabs>
          <w:tab w:val="left" w:pos="720"/>
        </w:tabs>
        <w:autoSpaceDE w:val="0"/>
        <w:autoSpaceDN w:val="0"/>
        <w:adjustRightInd w:val="0"/>
        <w:spacing w:after="120"/>
        <w:ind w:left="720" w:hanging="360"/>
      </w:pPr>
      <w:r>
        <w:t>c.</w:t>
      </w:r>
      <w:r>
        <w:tab/>
      </w:r>
      <w:r>
        <w:rPr>
          <w:u w:val="single"/>
        </w:rPr>
        <w:t>Medicine collections:</w:t>
      </w:r>
      <w:r>
        <w:br/>
        <w:t xml:space="preserve">Some medicines are classified as hazardous waste in both state and federal regulations. Increased inappropriate use of pharmaceuticals has led to a substantial rise in drug deaths caused by prescription medications as well as the stereotypical street drugs.  Because of the severity of the controlled drug problem nation-wide, public service announcements regularly appear on major television networks increasing public awareness of the danger of prescription drugs, but giving little direction in proper disposal options </w:t>
      </w:r>
    </w:p>
    <w:p w:rsidR="00090110" w:rsidRDefault="00090110" w:rsidP="00821BC7">
      <w:pPr>
        <w:widowControl w:val="0"/>
        <w:autoSpaceDE w:val="0"/>
        <w:autoSpaceDN w:val="0"/>
        <w:adjustRightInd w:val="0"/>
        <w:spacing w:after="120"/>
        <w:ind w:left="720"/>
      </w:pPr>
      <w:r>
        <w:t xml:space="preserve">The Lakes Region Household Hazardous Product Facility offers the longest running program in NH (since 2006) for pharmaceutical disposal using NERC best management practice protocols with a pharmacist, two police officers (a second officer added in 2012 to comply with proposed changes by NH Attorney General’s Office), and a registered hazardous waste hauler present to comply with new state and federal regulations.  Controlled medications come under the custody of the officers. All prescription items are disposed of in their original containers after positive identification and a count by a licensed pharmacist. Non-controlled items primarily go as a pesticide solid with the waste hauler (some as a liquid or an aerosol). </w:t>
      </w:r>
    </w:p>
    <w:p w:rsidR="00090110" w:rsidRDefault="00090110" w:rsidP="00821BC7">
      <w:pPr>
        <w:widowControl w:val="0"/>
        <w:autoSpaceDE w:val="0"/>
        <w:autoSpaceDN w:val="0"/>
        <w:adjustRightInd w:val="0"/>
        <w:spacing w:after="120"/>
        <w:ind w:left="720"/>
      </w:pPr>
      <w:r>
        <w:t>The 2012 brochure for disposal of sharps, lancets, pen needles, syringes and other devices for the injection of drugs, from the collaboration of stakeholders/members of the NH Legislative Sharps Study Committee is in need of an update.</w:t>
      </w:r>
    </w:p>
    <w:p w:rsidR="00090110" w:rsidRDefault="00090110" w:rsidP="00821BC7">
      <w:pPr>
        <w:widowControl w:val="0"/>
        <w:autoSpaceDE w:val="0"/>
        <w:autoSpaceDN w:val="0"/>
        <w:adjustRightInd w:val="0"/>
        <w:spacing w:after="120"/>
        <w:ind w:left="720"/>
      </w:pPr>
      <w:r>
        <w:t xml:space="preserve">Since 2006, those attending the medicine collections continue to bring an average of 1 gal/HH of: controlled and non-controlled prescription medications; pet medications; herbals; vitamins; over-the-counter remedies; lotions; drops; salves; sprays; etc.  </w:t>
      </w:r>
    </w:p>
    <w:p w:rsidR="00090110" w:rsidRPr="00747A83" w:rsidRDefault="00090110" w:rsidP="00821BC7">
      <w:pPr>
        <w:widowControl w:val="0"/>
        <w:autoSpaceDE w:val="0"/>
        <w:autoSpaceDN w:val="0"/>
        <w:adjustRightInd w:val="0"/>
        <w:spacing w:after="120"/>
        <w:ind w:left="720"/>
      </w:pPr>
      <w:r w:rsidRPr="00A50DB2">
        <w:t>Of the 74 HH in 2019 (-10% from 2018), Alton had 8 and Wolfeboro had 65.  The total of 165 3/4 gallons (+28%) were comprised of 5.5 controlled, 50 1/4 non-controlled prescription, and 110 over-the-counter or personal care products.</w:t>
      </w:r>
    </w:p>
    <w:p w:rsidR="00090110" w:rsidRDefault="00090110" w:rsidP="00821BC7">
      <w:pPr>
        <w:widowControl w:val="0"/>
        <w:autoSpaceDE w:val="0"/>
        <w:autoSpaceDN w:val="0"/>
        <w:adjustRightInd w:val="0"/>
        <w:spacing w:after="120"/>
        <w:ind w:left="720"/>
        <w:rPr>
          <w:u w:val="single"/>
        </w:rPr>
      </w:pPr>
    </w:p>
    <w:p w:rsidR="00090110" w:rsidRDefault="00090110" w:rsidP="003462FE">
      <w:pPr>
        <w:pStyle w:val="ListParagraph"/>
        <w:widowControl w:val="0"/>
        <w:numPr>
          <w:ilvl w:val="0"/>
          <w:numId w:val="11"/>
        </w:numPr>
        <w:tabs>
          <w:tab w:val="left" w:pos="720"/>
        </w:tabs>
        <w:autoSpaceDE w:val="0"/>
        <w:autoSpaceDN w:val="0"/>
        <w:adjustRightInd w:val="0"/>
        <w:spacing w:after="120"/>
      </w:pPr>
      <w:r w:rsidRPr="003462FE">
        <w:rPr>
          <w:u w:val="single"/>
        </w:rPr>
        <w:t>Alton Satellite Collections</w:t>
      </w:r>
      <w:r>
        <w:rPr>
          <w:u w:val="single"/>
        </w:rPr>
        <w:t>:</w:t>
      </w:r>
      <w:r w:rsidRPr="003462FE">
        <w:rPr>
          <w:u w:val="single"/>
        </w:rPr>
        <w:br/>
      </w:r>
      <w:r>
        <w:t xml:space="preserve">State law exempts towns from strict liability in the unlikely event of an accident while transporting HHW products in a town vehicle with a town employee.  The possibility of a costly hazardous waste cleanup often dissuaded a community from utilizing the self-transport option for HHW collections.  This exemption has fostered a higher level of comfort for local officials enabling LRHHPF to conduct satellite collections in Alton with DES HHW Solid Waste Operator Training of town personnel operating the town-owned vehicle. </w:t>
      </w:r>
      <w:r>
        <w:br/>
      </w:r>
      <w:r>
        <w:br/>
        <w:t>Convenient access has shown to be the most important factor for substantially increasing attendance, securing safe and appropriate disposal.</w:t>
      </w:r>
    </w:p>
    <w:p w:rsidR="00090110" w:rsidRDefault="00090110" w:rsidP="00821BC7">
      <w:pPr>
        <w:widowControl w:val="0"/>
        <w:tabs>
          <w:tab w:val="left" w:pos="720"/>
        </w:tabs>
        <w:autoSpaceDE w:val="0"/>
        <w:autoSpaceDN w:val="0"/>
        <w:adjustRightInd w:val="0"/>
        <w:spacing w:after="120"/>
      </w:pPr>
    </w:p>
    <w:p w:rsidR="00090110" w:rsidRPr="003462FE" w:rsidRDefault="00090110" w:rsidP="00821BC7">
      <w:pPr>
        <w:widowControl w:val="0"/>
        <w:autoSpaceDE w:val="0"/>
        <w:autoSpaceDN w:val="0"/>
        <w:adjustRightInd w:val="0"/>
        <w:spacing w:after="120"/>
        <w:ind w:left="360"/>
        <w:rPr>
          <w:u w:val="single"/>
        </w:rPr>
      </w:pPr>
      <w:r w:rsidRPr="003462FE">
        <w:rPr>
          <w:u w:val="single"/>
        </w:rPr>
        <w:t>e. Facility Improvements</w:t>
      </w:r>
    </w:p>
    <w:p w:rsidR="00090110" w:rsidRDefault="00090110" w:rsidP="00821BC7">
      <w:pPr>
        <w:widowControl w:val="0"/>
        <w:autoSpaceDE w:val="0"/>
        <w:autoSpaceDN w:val="0"/>
        <w:adjustRightInd w:val="0"/>
        <w:spacing w:after="120"/>
        <w:ind w:left="360"/>
      </w:pPr>
      <w:r>
        <w:t xml:space="preserve">The member towns continue to set aside funds each year for the future construction of a cover over the work area for protection of personnel on collection days. Collection days with heavy rain make the essential data collection process very difficult and render consolidation of HHW products subject to potential site contamination.  A dry environment is essential when collecting and identifying pharmaceuticals. </w:t>
      </w:r>
    </w:p>
    <w:p w:rsidR="00090110" w:rsidRPr="00553912" w:rsidRDefault="00090110" w:rsidP="00821BC7">
      <w:pPr>
        <w:widowControl w:val="0"/>
        <w:autoSpaceDE w:val="0"/>
        <w:autoSpaceDN w:val="0"/>
        <w:adjustRightInd w:val="0"/>
        <w:spacing w:after="120"/>
        <w:ind w:left="360"/>
      </w:pPr>
      <w:r>
        <w:t>In 2014, the dry chemical tank needed replacement because of rusting to meet fire regulations and the issue of peeling paint continues. The paint problem commenced immediately after delivery and several types of paint and paint prep methods have been used to no avail (touchups again in 2019).  Roof treatment was completed in 2015.</w:t>
      </w:r>
    </w:p>
    <w:p w:rsidR="00090110" w:rsidRDefault="00090110" w:rsidP="00821BC7">
      <w:pPr>
        <w:widowControl w:val="0"/>
        <w:autoSpaceDE w:val="0"/>
        <w:autoSpaceDN w:val="0"/>
        <w:adjustRightInd w:val="0"/>
        <w:spacing w:after="120"/>
      </w:pPr>
      <w:r>
        <w:rPr>
          <w:b/>
          <w:bCs/>
        </w:rPr>
        <w:t>3. Financial Data</w:t>
      </w:r>
    </w:p>
    <w:p w:rsidR="00090110" w:rsidRPr="00323528" w:rsidRDefault="00090110" w:rsidP="00821BC7">
      <w:pPr>
        <w:widowControl w:val="0"/>
        <w:numPr>
          <w:ilvl w:val="0"/>
          <w:numId w:val="6"/>
        </w:numPr>
        <w:tabs>
          <w:tab w:val="left" w:pos="720"/>
        </w:tabs>
        <w:autoSpaceDE w:val="0"/>
        <w:autoSpaceDN w:val="0"/>
        <w:adjustRightInd w:val="0"/>
        <w:spacing w:after="120"/>
        <w:ind w:left="720" w:hanging="360"/>
      </w:pPr>
      <w:r>
        <w:t>In 2003 the LRHHPF finances were managed by the Town of Wolfeboro.</w:t>
      </w:r>
      <w:r>
        <w:br/>
        <w:t>Beginning in 2004, the Town of Alton took over the financial accounting for the facility acting as LRHHPF finance manager. A special revenue account, under the control of the Alton Town Treasurer, was established for the facility. This successful working relationship remains in place. A summary of the financial data is shown in table 2.</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0"/>
        <w:gridCol w:w="1080"/>
        <w:gridCol w:w="1170"/>
        <w:gridCol w:w="1170"/>
        <w:gridCol w:w="1170"/>
        <w:gridCol w:w="1170"/>
        <w:gridCol w:w="1170"/>
        <w:gridCol w:w="1170"/>
      </w:tblGrid>
      <w:tr w:rsidR="00090110" w:rsidRPr="00FF1583" w:rsidTr="003462FE">
        <w:trPr>
          <w:trHeight w:val="283"/>
        </w:trPr>
        <w:tc>
          <w:tcPr>
            <w:tcW w:w="1530" w:type="dxa"/>
          </w:tcPr>
          <w:p w:rsidR="00090110" w:rsidRPr="000A4ACE" w:rsidRDefault="00090110" w:rsidP="000A4ACE">
            <w:pPr>
              <w:widowControl w:val="0"/>
              <w:tabs>
                <w:tab w:val="left" w:pos="720"/>
              </w:tabs>
              <w:autoSpaceDE w:val="0"/>
              <w:autoSpaceDN w:val="0"/>
              <w:adjustRightInd w:val="0"/>
              <w:spacing w:after="120"/>
              <w:jc w:val="center"/>
              <w:rPr>
                <w:b/>
              </w:rPr>
            </w:pPr>
            <w:r w:rsidRPr="000A4ACE">
              <w:rPr>
                <w:b/>
                <w:sz w:val="22"/>
                <w:szCs w:val="22"/>
              </w:rPr>
              <w:t>REVENUES:</w:t>
            </w:r>
          </w:p>
        </w:tc>
        <w:tc>
          <w:tcPr>
            <w:tcW w:w="1080" w:type="dxa"/>
          </w:tcPr>
          <w:p w:rsidR="00090110" w:rsidRPr="000A4ACE" w:rsidRDefault="00090110" w:rsidP="000A4ACE">
            <w:pPr>
              <w:widowControl w:val="0"/>
              <w:tabs>
                <w:tab w:val="left" w:pos="720"/>
              </w:tabs>
              <w:autoSpaceDE w:val="0"/>
              <w:autoSpaceDN w:val="0"/>
              <w:adjustRightInd w:val="0"/>
              <w:spacing w:after="120"/>
              <w:jc w:val="center"/>
              <w:rPr>
                <w:b/>
              </w:rPr>
            </w:pPr>
            <w:r>
              <w:rPr>
                <w:b/>
              </w:rPr>
              <w:t>2013</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rPr>
            </w:pPr>
            <w:r w:rsidRPr="000A4ACE">
              <w:rPr>
                <w:b/>
                <w:sz w:val="22"/>
                <w:szCs w:val="22"/>
              </w:rPr>
              <w:t>2014</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rPr>
            </w:pPr>
            <w:r w:rsidRPr="000A4ACE">
              <w:rPr>
                <w:b/>
                <w:sz w:val="22"/>
                <w:szCs w:val="22"/>
              </w:rPr>
              <w:t>2015</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rPr>
            </w:pPr>
            <w:r w:rsidRPr="000A4ACE">
              <w:rPr>
                <w:b/>
                <w:sz w:val="22"/>
                <w:szCs w:val="22"/>
              </w:rPr>
              <w:t>2016</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rPr>
            </w:pPr>
            <w:r w:rsidRPr="000A4ACE">
              <w:rPr>
                <w:b/>
                <w:sz w:val="22"/>
                <w:szCs w:val="22"/>
              </w:rPr>
              <w:t>2017</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rPr>
            </w:pPr>
            <w:r>
              <w:rPr>
                <w:b/>
                <w:sz w:val="22"/>
                <w:szCs w:val="22"/>
              </w:rPr>
              <w:t>2018</w:t>
            </w:r>
          </w:p>
        </w:tc>
        <w:tc>
          <w:tcPr>
            <w:tcW w:w="1170" w:type="dxa"/>
          </w:tcPr>
          <w:p w:rsidR="00090110" w:rsidRDefault="00090110" w:rsidP="000A4ACE">
            <w:pPr>
              <w:widowControl w:val="0"/>
              <w:tabs>
                <w:tab w:val="left" w:pos="720"/>
              </w:tabs>
              <w:autoSpaceDE w:val="0"/>
              <w:autoSpaceDN w:val="0"/>
              <w:adjustRightInd w:val="0"/>
              <w:spacing w:after="120"/>
              <w:jc w:val="center"/>
              <w:rPr>
                <w:b/>
              </w:rPr>
            </w:pPr>
            <w:r>
              <w:rPr>
                <w:b/>
                <w:sz w:val="22"/>
                <w:szCs w:val="22"/>
              </w:rPr>
              <w:t>2019</w:t>
            </w:r>
          </w:p>
        </w:tc>
      </w:tr>
      <w:tr w:rsidR="00090110" w:rsidRPr="00FF1583" w:rsidTr="003462FE">
        <w:trPr>
          <w:trHeight w:val="283"/>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Carryover adjustment from prior year</w:t>
            </w: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-$25.27</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$0.00</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$0.00</w:t>
            </w:r>
          </w:p>
        </w:tc>
      </w:tr>
      <w:tr w:rsidR="00090110" w:rsidRPr="00FF1583" w:rsidTr="003462FE">
        <w:trPr>
          <w:trHeight w:val="728"/>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 xml:space="preserve">Contributions from Alton </w:t>
            </w: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$17,000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$8,000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$15,536.40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$17,000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$17,500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$19,947.00</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$20,041.00</w:t>
            </w:r>
          </w:p>
        </w:tc>
      </w:tr>
      <w:tr w:rsidR="00090110" w:rsidRPr="00FF1583" w:rsidTr="003462FE">
        <w:trPr>
          <w:trHeight w:val="719"/>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Contributions from Wolfeboro</w:t>
            </w: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$23,494.90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$36,755</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$39,612.30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$41,924</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$39,858.06</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$46,564.00</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$48,395.00</w:t>
            </w:r>
          </w:p>
        </w:tc>
      </w:tr>
      <w:tr w:rsidR="00090110" w:rsidRPr="00FF1583" w:rsidTr="003462FE">
        <w:trPr>
          <w:trHeight w:val="710"/>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Contributions from Tuftonboro</w:t>
            </w: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$4,000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$2,500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$4,000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$4,000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$0.00</w:t>
            </w:r>
          </w:p>
          <w:p w:rsidR="00090110" w:rsidRPr="000A4ACE" w:rsidRDefault="00090110" w:rsidP="000A4ACE">
            <w:pPr>
              <w:widowControl w:val="0"/>
              <w:tabs>
                <w:tab w:val="left" w:pos="720"/>
              </w:tabs>
              <w:autoSpaceDE w:val="0"/>
              <w:autoSpaceDN w:val="0"/>
              <w:adjustRightInd w:val="0"/>
              <w:spacing w:after="120"/>
              <w:jc w:val="center"/>
              <w:rPr>
                <w:sz w:val="20"/>
                <w:szCs w:val="20"/>
              </w:rPr>
            </w:pP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$0.00</w:t>
            </w:r>
          </w:p>
          <w:p w:rsidR="00090110" w:rsidRDefault="00090110" w:rsidP="000A4ACE">
            <w:pPr>
              <w:widowControl w:val="0"/>
              <w:tabs>
                <w:tab w:val="left" w:pos="720"/>
              </w:tabs>
              <w:autoSpaceDE w:val="0"/>
              <w:autoSpaceDN w:val="0"/>
              <w:adjustRightInd w:val="0"/>
              <w:spacing w:after="120"/>
              <w:jc w:val="center"/>
              <w:rPr>
                <w:sz w:val="20"/>
                <w:szCs w:val="20"/>
              </w:rPr>
            </w:pPr>
          </w:p>
        </w:tc>
      </w:tr>
      <w:tr w:rsidR="00090110" w:rsidRPr="00FF1583" w:rsidTr="003462FE">
        <w:trPr>
          <w:trHeight w:val="283"/>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Contributions from the State of NH</w:t>
            </w: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$5,568</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$5,717.49</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$3,273</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$3,393</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$4,166.00</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$0.00</w:t>
            </w:r>
          </w:p>
        </w:tc>
      </w:tr>
      <w:tr w:rsidR="00090110" w:rsidRPr="00FF1583" w:rsidTr="003462FE">
        <w:trPr>
          <w:trHeight w:val="440"/>
        </w:trPr>
        <w:tc>
          <w:tcPr>
            <w:tcW w:w="1530" w:type="dxa"/>
          </w:tcPr>
          <w:p w:rsidR="00090110" w:rsidRPr="000A4ACE" w:rsidRDefault="00090110" w:rsidP="000A4ACE">
            <w:pPr>
              <w:widowControl w:val="0"/>
              <w:tabs>
                <w:tab w:val="left" w:pos="720"/>
              </w:tabs>
              <w:autoSpaceDE w:val="0"/>
              <w:autoSpaceDN w:val="0"/>
              <w:adjustRightInd w:val="0"/>
              <w:spacing w:after="120"/>
              <w:rPr>
                <w:b/>
              </w:rPr>
            </w:pPr>
            <w:r w:rsidRPr="000A4ACE">
              <w:rPr>
                <w:b/>
                <w:sz w:val="22"/>
                <w:szCs w:val="22"/>
              </w:rPr>
              <w:t xml:space="preserve">REVENUES </w:t>
            </w:r>
          </w:p>
          <w:p w:rsidR="00090110" w:rsidRPr="000A4ACE" w:rsidRDefault="00090110" w:rsidP="000A4ACE">
            <w:pPr>
              <w:widowControl w:val="0"/>
              <w:tabs>
                <w:tab w:val="left" w:pos="720"/>
              </w:tabs>
              <w:autoSpaceDE w:val="0"/>
              <w:autoSpaceDN w:val="0"/>
              <w:adjustRightInd w:val="0"/>
              <w:spacing w:after="120"/>
              <w:rPr>
                <w:b/>
              </w:rPr>
            </w:pPr>
          </w:p>
        </w:tc>
        <w:tc>
          <w:tcPr>
            <w:tcW w:w="1080" w:type="dxa"/>
          </w:tcPr>
          <w:p w:rsidR="00090110" w:rsidRPr="000A4ACE" w:rsidRDefault="00090110" w:rsidP="000A4ACE">
            <w:pPr>
              <w:widowControl w:val="0"/>
              <w:tabs>
                <w:tab w:val="left" w:pos="720"/>
              </w:tabs>
              <w:autoSpaceDE w:val="0"/>
              <w:autoSpaceDN w:val="0"/>
              <w:adjustRightInd w:val="0"/>
              <w:spacing w:after="120"/>
              <w:jc w:val="center"/>
              <w:rPr>
                <w:b/>
              </w:rPr>
            </w:pPr>
            <w:r>
              <w:rPr>
                <w:b/>
              </w:rPr>
              <w:t>2013</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rPr>
            </w:pPr>
            <w:r w:rsidRPr="000A4ACE">
              <w:rPr>
                <w:b/>
                <w:sz w:val="22"/>
                <w:szCs w:val="22"/>
              </w:rPr>
              <w:t>2014</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rPr>
            </w:pPr>
            <w:r w:rsidRPr="000A4ACE">
              <w:rPr>
                <w:b/>
                <w:sz w:val="22"/>
                <w:szCs w:val="22"/>
              </w:rPr>
              <w:t>2015</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rPr>
            </w:pPr>
            <w:r w:rsidRPr="000A4ACE">
              <w:rPr>
                <w:b/>
                <w:sz w:val="22"/>
                <w:szCs w:val="22"/>
              </w:rPr>
              <w:t>2016</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rPr>
            </w:pPr>
            <w:r w:rsidRPr="000A4ACE">
              <w:rPr>
                <w:b/>
                <w:sz w:val="22"/>
                <w:szCs w:val="22"/>
              </w:rPr>
              <w:t>2017</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rPr>
            </w:pPr>
            <w:r>
              <w:rPr>
                <w:b/>
                <w:sz w:val="22"/>
                <w:szCs w:val="22"/>
              </w:rPr>
              <w:t>2018</w:t>
            </w:r>
          </w:p>
        </w:tc>
        <w:tc>
          <w:tcPr>
            <w:tcW w:w="1170" w:type="dxa"/>
          </w:tcPr>
          <w:p w:rsidR="00090110" w:rsidRDefault="00090110" w:rsidP="000A4ACE">
            <w:pPr>
              <w:widowControl w:val="0"/>
              <w:tabs>
                <w:tab w:val="left" w:pos="720"/>
              </w:tabs>
              <w:autoSpaceDE w:val="0"/>
              <w:autoSpaceDN w:val="0"/>
              <w:adjustRightInd w:val="0"/>
              <w:spacing w:after="120"/>
              <w:jc w:val="center"/>
              <w:rPr>
                <w:b/>
              </w:rPr>
            </w:pPr>
            <w:r>
              <w:rPr>
                <w:b/>
                <w:sz w:val="22"/>
                <w:szCs w:val="22"/>
              </w:rPr>
              <w:t>2019</w:t>
            </w:r>
          </w:p>
        </w:tc>
      </w:tr>
      <w:tr w:rsidR="00090110" w:rsidRPr="00FF1583" w:rsidTr="003462FE">
        <w:trPr>
          <w:trHeight w:val="800"/>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Receipts from Non-Member Participants</w:t>
            </w: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$5,299.29</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$4,072.50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$6,092.01</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$3,055</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$2,800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$6,320.00</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$5,717.09</w:t>
            </w:r>
          </w:p>
        </w:tc>
      </w:tr>
      <w:tr w:rsidR="00090110" w:rsidRPr="00FF1583" w:rsidTr="003462FE">
        <w:trPr>
          <w:trHeight w:val="283"/>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Cost of Pesticide Collection</w:t>
            </w: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$0.00</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$0.00</w:t>
            </w:r>
          </w:p>
        </w:tc>
      </w:tr>
      <w:tr w:rsidR="00090110" w:rsidRPr="00FF1583" w:rsidTr="003462FE">
        <w:trPr>
          <w:trHeight w:val="283"/>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Interest from Bank</w:t>
            </w: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$134.50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$136.67</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$161.95</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$206.43</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$208.92</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$222.87</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$244.21</w:t>
            </w:r>
          </w:p>
        </w:tc>
      </w:tr>
      <w:tr w:rsidR="00090110" w:rsidRPr="00FF1583" w:rsidTr="003462FE">
        <w:trPr>
          <w:trHeight w:val="283"/>
        </w:trPr>
        <w:tc>
          <w:tcPr>
            <w:tcW w:w="1530" w:type="dxa"/>
          </w:tcPr>
          <w:p w:rsidR="00090110" w:rsidRPr="000A4ACE" w:rsidRDefault="00090110" w:rsidP="000A4ACE">
            <w:pPr>
              <w:widowControl w:val="0"/>
              <w:tabs>
                <w:tab w:val="left" w:pos="720"/>
              </w:tabs>
              <w:autoSpaceDE w:val="0"/>
              <w:autoSpaceDN w:val="0"/>
              <w:adjustRightInd w:val="0"/>
              <w:spacing w:after="120"/>
              <w:rPr>
                <w:b/>
                <w:sz w:val="20"/>
                <w:szCs w:val="20"/>
              </w:rPr>
            </w:pPr>
            <w:r w:rsidRPr="000A4ACE">
              <w:rPr>
                <w:b/>
                <w:sz w:val="20"/>
                <w:szCs w:val="20"/>
              </w:rPr>
              <w:t>Total</w:t>
            </w:r>
          </w:p>
          <w:p w:rsidR="00090110" w:rsidRPr="000A4ACE" w:rsidRDefault="00090110" w:rsidP="000A4ACE">
            <w:pPr>
              <w:widowControl w:val="0"/>
              <w:tabs>
                <w:tab w:val="left" w:pos="720"/>
              </w:tabs>
              <w:autoSpaceDE w:val="0"/>
              <w:autoSpaceDN w:val="0"/>
              <w:adjustRightInd w:val="0"/>
              <w:spacing w:after="120"/>
              <w:rPr>
                <w:b/>
                <w:sz w:val="20"/>
                <w:szCs w:val="20"/>
              </w:rPr>
            </w:pPr>
          </w:p>
        </w:tc>
        <w:tc>
          <w:tcPr>
            <w:tcW w:w="108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r>
              <w:rPr>
                <w:b/>
                <w:sz w:val="20"/>
                <w:szCs w:val="20"/>
              </w:rPr>
              <w:t>$55,496.69</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r w:rsidRPr="000A4ACE">
              <w:rPr>
                <w:b/>
                <w:sz w:val="20"/>
                <w:szCs w:val="20"/>
              </w:rPr>
              <w:t>$57,156.39</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r w:rsidRPr="000A4ACE">
              <w:rPr>
                <w:b/>
                <w:sz w:val="20"/>
                <w:szCs w:val="20"/>
              </w:rPr>
              <w:t>$63,866.26</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r w:rsidRPr="000A4ACE">
              <w:rPr>
                <w:b/>
                <w:sz w:val="20"/>
                <w:szCs w:val="20"/>
              </w:rPr>
              <w:t>$69,458.43</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r w:rsidRPr="000A4ACE">
              <w:rPr>
                <w:b/>
                <w:sz w:val="20"/>
                <w:szCs w:val="20"/>
              </w:rPr>
              <w:t>$63,759.98</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r>
              <w:rPr>
                <w:b/>
                <w:sz w:val="20"/>
                <w:szCs w:val="20"/>
              </w:rPr>
              <w:t>$77,219.87</w:t>
            </w:r>
          </w:p>
        </w:tc>
        <w:tc>
          <w:tcPr>
            <w:tcW w:w="1170" w:type="dxa"/>
          </w:tcPr>
          <w:p w:rsidR="00090110" w:rsidRDefault="00090110" w:rsidP="000A4ACE">
            <w:pPr>
              <w:widowControl w:val="0"/>
              <w:tabs>
                <w:tab w:val="left" w:pos="720"/>
              </w:tabs>
              <w:autoSpaceDE w:val="0"/>
              <w:autoSpaceDN w:val="0"/>
              <w:adjustRightInd w:val="0"/>
              <w:spacing w:after="120"/>
              <w:jc w:val="center"/>
              <w:rPr>
                <w:b/>
                <w:sz w:val="20"/>
                <w:szCs w:val="20"/>
              </w:rPr>
            </w:pPr>
            <w:r>
              <w:rPr>
                <w:b/>
                <w:sz w:val="20"/>
                <w:szCs w:val="20"/>
              </w:rPr>
              <w:t>$74,397.30</w:t>
            </w:r>
          </w:p>
        </w:tc>
      </w:tr>
      <w:tr w:rsidR="00090110" w:rsidRPr="00FF1583" w:rsidTr="003462FE">
        <w:trPr>
          <w:trHeight w:val="283"/>
        </w:trPr>
        <w:tc>
          <w:tcPr>
            <w:tcW w:w="1530" w:type="dxa"/>
          </w:tcPr>
          <w:p w:rsidR="00090110" w:rsidRPr="000A4ACE" w:rsidRDefault="00090110" w:rsidP="000A4ACE">
            <w:pPr>
              <w:widowControl w:val="0"/>
              <w:tabs>
                <w:tab w:val="left" w:pos="720"/>
              </w:tabs>
              <w:autoSpaceDE w:val="0"/>
              <w:autoSpaceDN w:val="0"/>
              <w:adjustRightInd w:val="0"/>
              <w:spacing w:after="120"/>
              <w:rPr>
                <w:b/>
                <w:sz w:val="20"/>
                <w:szCs w:val="20"/>
              </w:rPr>
            </w:pPr>
            <w:r w:rsidRPr="000A4ACE">
              <w:rPr>
                <w:b/>
                <w:sz w:val="20"/>
                <w:szCs w:val="20"/>
              </w:rPr>
              <w:t>Year End Overpayments</w:t>
            </w:r>
          </w:p>
        </w:tc>
        <w:tc>
          <w:tcPr>
            <w:tcW w:w="108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p>
        </w:tc>
      </w:tr>
      <w:tr w:rsidR="00090110" w:rsidRPr="00FF1583" w:rsidTr="003462FE">
        <w:trPr>
          <w:trHeight w:val="283"/>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Alton Overpayment</w:t>
            </w: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$5,391.33</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$2909.61</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18"/>
                <w:szCs w:val="18"/>
              </w:rPr>
            </w:pPr>
            <w:r w:rsidRPr="000A4ACE">
              <w:rPr>
                <w:sz w:val="18"/>
                <w:szCs w:val="18"/>
              </w:rPr>
              <w:t>-$13,537.91</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-$174.29</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-$3,733.08</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-$1.683.00</w:t>
            </w:r>
          </w:p>
        </w:tc>
      </w:tr>
      <w:tr w:rsidR="00090110" w:rsidRPr="00FF1583" w:rsidTr="003462FE">
        <w:trPr>
          <w:trHeight w:val="283"/>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Tuftonboro Overpayment</w:t>
            </w: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$1,029.57</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$1459.34</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$271.12</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$786.58</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$0.00</w:t>
            </w:r>
          </w:p>
        </w:tc>
        <w:tc>
          <w:tcPr>
            <w:tcW w:w="1170" w:type="dxa"/>
          </w:tcPr>
          <w:p w:rsidR="00090110" w:rsidRDefault="00090110" w:rsidP="00836ECB">
            <w:pPr>
              <w:widowControl w:val="0"/>
              <w:tabs>
                <w:tab w:val="left" w:pos="720"/>
              </w:tabs>
              <w:autoSpaceDE w:val="0"/>
              <w:autoSpaceDN w:val="0"/>
              <w:adjustRightInd w:val="0"/>
              <w:spacing w:after="120"/>
              <w:jc w:val="center"/>
              <w:rPr>
                <w:sz w:val="20"/>
                <w:szCs w:val="20"/>
              </w:rPr>
            </w:pPr>
            <w:r>
              <w:rPr>
                <w:sz w:val="20"/>
                <w:szCs w:val="20"/>
              </w:rPr>
              <w:t>$0.00</w:t>
            </w:r>
          </w:p>
        </w:tc>
      </w:tr>
      <w:tr w:rsidR="00090110" w:rsidRPr="00FF1583" w:rsidTr="003462FE">
        <w:trPr>
          <w:trHeight w:val="283"/>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Wolfeboro Overpayment</w:t>
            </w: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$-877.63</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$3294.19</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$9393.84</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$9729.46</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$20,084.31</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$22,662.85</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$21,734.35</w:t>
            </w:r>
          </w:p>
        </w:tc>
      </w:tr>
      <w:tr w:rsidR="00090110" w:rsidRPr="00FF1583" w:rsidTr="003462FE">
        <w:trPr>
          <w:trHeight w:val="283"/>
        </w:trPr>
        <w:tc>
          <w:tcPr>
            <w:tcW w:w="1530" w:type="dxa"/>
          </w:tcPr>
          <w:p w:rsidR="00090110" w:rsidRPr="000A4ACE" w:rsidRDefault="00090110" w:rsidP="000A4ACE">
            <w:pPr>
              <w:widowControl w:val="0"/>
              <w:tabs>
                <w:tab w:val="left" w:pos="720"/>
              </w:tabs>
              <w:autoSpaceDE w:val="0"/>
              <w:autoSpaceDN w:val="0"/>
              <w:adjustRightInd w:val="0"/>
              <w:spacing w:after="120"/>
              <w:rPr>
                <w:b/>
                <w:sz w:val="20"/>
                <w:szCs w:val="20"/>
              </w:rPr>
            </w:pPr>
            <w:r w:rsidRPr="000A4ACE">
              <w:rPr>
                <w:b/>
                <w:sz w:val="20"/>
                <w:szCs w:val="20"/>
              </w:rPr>
              <w:t>Total</w:t>
            </w:r>
          </w:p>
        </w:tc>
        <w:tc>
          <w:tcPr>
            <w:tcW w:w="108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r>
              <w:rPr>
                <w:b/>
                <w:sz w:val="20"/>
                <w:szCs w:val="20"/>
              </w:rPr>
              <w:t>$5,543.27</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r w:rsidRPr="000A4ACE">
              <w:rPr>
                <w:b/>
                <w:sz w:val="20"/>
                <w:szCs w:val="20"/>
              </w:rPr>
              <w:t>$7663.14</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r w:rsidRPr="000A4ACE">
              <w:rPr>
                <w:b/>
                <w:sz w:val="20"/>
                <w:szCs w:val="20"/>
              </w:rPr>
              <w:t>$9664.96</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r w:rsidRPr="000A4ACE">
              <w:rPr>
                <w:b/>
                <w:sz w:val="20"/>
                <w:szCs w:val="20"/>
              </w:rPr>
              <w:t>$9158.13</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r w:rsidRPr="000A4ACE">
              <w:rPr>
                <w:b/>
                <w:sz w:val="20"/>
                <w:szCs w:val="20"/>
              </w:rPr>
              <w:t>$20,258.60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r>
              <w:rPr>
                <w:b/>
                <w:sz w:val="20"/>
                <w:szCs w:val="20"/>
              </w:rPr>
              <w:t>$18,929.77</w:t>
            </w:r>
          </w:p>
        </w:tc>
        <w:tc>
          <w:tcPr>
            <w:tcW w:w="1170" w:type="dxa"/>
          </w:tcPr>
          <w:p w:rsidR="00090110" w:rsidRDefault="00090110" w:rsidP="000A4ACE">
            <w:pPr>
              <w:widowControl w:val="0"/>
              <w:tabs>
                <w:tab w:val="left" w:pos="720"/>
              </w:tabs>
              <w:autoSpaceDE w:val="0"/>
              <w:autoSpaceDN w:val="0"/>
              <w:adjustRightInd w:val="0"/>
              <w:spacing w:after="120"/>
              <w:jc w:val="center"/>
              <w:rPr>
                <w:b/>
                <w:sz w:val="20"/>
                <w:szCs w:val="20"/>
              </w:rPr>
            </w:pPr>
            <w:r>
              <w:rPr>
                <w:b/>
                <w:sz w:val="20"/>
                <w:szCs w:val="20"/>
              </w:rPr>
              <w:t>$20,051.35</w:t>
            </w:r>
          </w:p>
        </w:tc>
      </w:tr>
      <w:tr w:rsidR="00090110" w:rsidRPr="00D81C59" w:rsidTr="003462FE">
        <w:trPr>
          <w:trHeight w:val="283"/>
        </w:trPr>
        <w:tc>
          <w:tcPr>
            <w:tcW w:w="1530" w:type="dxa"/>
          </w:tcPr>
          <w:p w:rsidR="00090110" w:rsidRPr="000A4ACE" w:rsidRDefault="00090110" w:rsidP="000A4ACE">
            <w:pPr>
              <w:widowControl w:val="0"/>
              <w:tabs>
                <w:tab w:val="left" w:pos="720"/>
              </w:tabs>
              <w:autoSpaceDE w:val="0"/>
              <w:autoSpaceDN w:val="0"/>
              <w:adjustRightInd w:val="0"/>
              <w:spacing w:after="120"/>
              <w:jc w:val="center"/>
              <w:rPr>
                <w:b/>
                <w:sz w:val="20"/>
                <w:szCs w:val="20"/>
              </w:rPr>
            </w:pPr>
            <w:r w:rsidRPr="000A4ACE">
              <w:rPr>
                <w:b/>
                <w:sz w:val="20"/>
                <w:szCs w:val="20"/>
              </w:rPr>
              <w:t>EXPENSES:</w:t>
            </w: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p>
        </w:tc>
      </w:tr>
      <w:tr w:rsidR="00090110" w:rsidRPr="00D81C59" w:rsidTr="003462FE">
        <w:trPr>
          <w:trHeight w:val="283"/>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Wages</w:t>
            </w:r>
          </w:p>
          <w:p w:rsidR="00090110" w:rsidRPr="000A4ACE" w:rsidRDefault="00090110" w:rsidP="000A4ACE">
            <w:pPr>
              <w:widowControl w:val="0"/>
              <w:tabs>
                <w:tab w:val="left" w:pos="720"/>
              </w:tabs>
              <w:autoSpaceDE w:val="0"/>
              <w:autoSpaceDN w:val="0"/>
              <w:adjustRightInd w:val="0"/>
              <w:spacing w:after="120"/>
              <w:rPr>
                <w:sz w:val="20"/>
                <w:szCs w:val="20"/>
              </w:rPr>
            </w:pP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$8,337.78</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$7392.10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$8887.29</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$9841.79</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$11,950.72</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$13,773.59</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$14,550.41</w:t>
            </w:r>
          </w:p>
        </w:tc>
      </w:tr>
      <w:tr w:rsidR="00090110" w:rsidRPr="00D81C59" w:rsidTr="003462FE">
        <w:trPr>
          <w:trHeight w:val="283"/>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FICA &amp; Medicare</w:t>
            </w: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$637.89</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$565.56</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$679.94</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$752.94</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$919.08</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$1,028.36</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$1,099.25</w:t>
            </w:r>
          </w:p>
        </w:tc>
      </w:tr>
      <w:tr w:rsidR="00090110" w:rsidRPr="00D81C59" w:rsidTr="003462FE">
        <w:trPr>
          <w:trHeight w:val="283"/>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Meetings</w:t>
            </w:r>
          </w:p>
          <w:p w:rsidR="00090110" w:rsidRPr="000A4ACE" w:rsidRDefault="00090110" w:rsidP="000A4ACE">
            <w:pPr>
              <w:widowControl w:val="0"/>
              <w:tabs>
                <w:tab w:val="left" w:pos="720"/>
              </w:tabs>
              <w:autoSpaceDE w:val="0"/>
              <w:autoSpaceDN w:val="0"/>
              <w:adjustRightInd w:val="0"/>
              <w:spacing w:after="120"/>
              <w:rPr>
                <w:sz w:val="20"/>
                <w:szCs w:val="20"/>
              </w:rPr>
            </w:pP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$187.00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$25.00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$300.00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$300.00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$155.00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$110.00</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$53.26</w:t>
            </w:r>
          </w:p>
        </w:tc>
      </w:tr>
      <w:tr w:rsidR="00090110" w:rsidRPr="00D81C59" w:rsidTr="003462FE">
        <w:trPr>
          <w:trHeight w:val="283"/>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Dues / Fees</w:t>
            </w:r>
          </w:p>
          <w:p w:rsidR="00090110" w:rsidRPr="000A4ACE" w:rsidRDefault="00090110" w:rsidP="000A4ACE">
            <w:pPr>
              <w:widowControl w:val="0"/>
              <w:tabs>
                <w:tab w:val="left" w:pos="720"/>
              </w:tabs>
              <w:autoSpaceDE w:val="0"/>
              <w:autoSpaceDN w:val="0"/>
              <w:adjustRightInd w:val="0"/>
              <w:spacing w:after="120"/>
              <w:rPr>
                <w:sz w:val="20"/>
                <w:szCs w:val="20"/>
              </w:rPr>
            </w:pP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$250.00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$250.00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$300.00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$300.00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$1086.58</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$300.00</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$300.00</w:t>
            </w:r>
          </w:p>
        </w:tc>
      </w:tr>
      <w:tr w:rsidR="00090110" w:rsidRPr="00D81C59" w:rsidTr="003462FE">
        <w:trPr>
          <w:trHeight w:val="566"/>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Mileage</w:t>
            </w:r>
          </w:p>
          <w:p w:rsidR="00090110" w:rsidRPr="000A4ACE" w:rsidRDefault="00090110" w:rsidP="000A4ACE">
            <w:pPr>
              <w:widowControl w:val="0"/>
              <w:tabs>
                <w:tab w:val="left" w:pos="720"/>
              </w:tabs>
              <w:autoSpaceDE w:val="0"/>
              <w:autoSpaceDN w:val="0"/>
              <w:adjustRightInd w:val="0"/>
              <w:spacing w:after="120"/>
              <w:rPr>
                <w:sz w:val="20"/>
                <w:szCs w:val="20"/>
              </w:rPr>
            </w:pP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$968.16</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$746.68</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$1131.61</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$1170.72</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$970.78</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$725.43</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$964.40</w:t>
            </w:r>
          </w:p>
        </w:tc>
      </w:tr>
      <w:tr w:rsidR="00090110" w:rsidRPr="00D81C59" w:rsidTr="003462FE">
        <w:trPr>
          <w:trHeight w:val="283"/>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Office Supplies</w:t>
            </w:r>
          </w:p>
          <w:p w:rsidR="00090110" w:rsidRPr="000A4ACE" w:rsidRDefault="00090110" w:rsidP="000A4ACE">
            <w:pPr>
              <w:widowControl w:val="0"/>
              <w:tabs>
                <w:tab w:val="left" w:pos="720"/>
              </w:tabs>
              <w:autoSpaceDE w:val="0"/>
              <w:autoSpaceDN w:val="0"/>
              <w:adjustRightInd w:val="0"/>
              <w:spacing w:after="120"/>
              <w:rPr>
                <w:sz w:val="20"/>
                <w:szCs w:val="20"/>
              </w:rPr>
            </w:pP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$137.76</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$326.16</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$127.98</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$25.95</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$63.19</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$173.14</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$250.44</w:t>
            </w:r>
          </w:p>
        </w:tc>
      </w:tr>
      <w:tr w:rsidR="00090110" w:rsidRPr="00D81C59" w:rsidTr="003462FE">
        <w:trPr>
          <w:trHeight w:val="283"/>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Reference Materials</w:t>
            </w: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$25.90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$6.48</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$0.00</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$0.00</w:t>
            </w:r>
          </w:p>
        </w:tc>
      </w:tr>
      <w:tr w:rsidR="00090110" w:rsidRPr="00D81C59" w:rsidTr="003462FE">
        <w:trPr>
          <w:trHeight w:val="539"/>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General Supplies</w:t>
            </w:r>
          </w:p>
          <w:p w:rsidR="00090110" w:rsidRPr="000A4ACE" w:rsidRDefault="00090110" w:rsidP="000A4ACE">
            <w:pPr>
              <w:widowControl w:val="0"/>
              <w:tabs>
                <w:tab w:val="left" w:pos="720"/>
              </w:tabs>
              <w:autoSpaceDE w:val="0"/>
              <w:autoSpaceDN w:val="0"/>
              <w:adjustRightInd w:val="0"/>
              <w:spacing w:after="120"/>
              <w:rPr>
                <w:sz w:val="20"/>
                <w:szCs w:val="20"/>
              </w:rPr>
            </w:pP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$17.91</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$94.73</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$249.30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$93.68</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$181.40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$38.54</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$36.77</w:t>
            </w:r>
          </w:p>
        </w:tc>
      </w:tr>
      <w:tr w:rsidR="00090110" w:rsidRPr="00D81C59" w:rsidTr="003462FE">
        <w:trPr>
          <w:trHeight w:val="548"/>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Legal Fees</w:t>
            </w:r>
          </w:p>
          <w:p w:rsidR="00090110" w:rsidRPr="000A4ACE" w:rsidRDefault="00090110" w:rsidP="000A4ACE">
            <w:pPr>
              <w:widowControl w:val="0"/>
              <w:tabs>
                <w:tab w:val="left" w:pos="720"/>
              </w:tabs>
              <w:autoSpaceDE w:val="0"/>
              <w:autoSpaceDN w:val="0"/>
              <w:adjustRightInd w:val="0"/>
              <w:spacing w:after="120"/>
              <w:rPr>
                <w:sz w:val="20"/>
                <w:szCs w:val="20"/>
              </w:rPr>
            </w:pP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$0.00</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$0.00</w:t>
            </w:r>
          </w:p>
        </w:tc>
      </w:tr>
      <w:tr w:rsidR="00090110" w:rsidRPr="00D81C59" w:rsidTr="003462FE">
        <w:trPr>
          <w:trHeight w:val="283"/>
        </w:trPr>
        <w:tc>
          <w:tcPr>
            <w:tcW w:w="1530" w:type="dxa"/>
          </w:tcPr>
          <w:p w:rsidR="00090110" w:rsidRPr="000A4ACE" w:rsidRDefault="00090110" w:rsidP="000A4ACE">
            <w:pPr>
              <w:widowControl w:val="0"/>
              <w:tabs>
                <w:tab w:val="left" w:pos="720"/>
              </w:tabs>
              <w:autoSpaceDE w:val="0"/>
              <w:autoSpaceDN w:val="0"/>
              <w:adjustRightInd w:val="0"/>
              <w:spacing w:after="120"/>
              <w:rPr>
                <w:sz w:val="20"/>
                <w:szCs w:val="20"/>
              </w:rPr>
            </w:pPr>
            <w:r w:rsidRPr="000A4ACE">
              <w:rPr>
                <w:sz w:val="20"/>
                <w:szCs w:val="20"/>
              </w:rPr>
              <w:t>Telephone</w:t>
            </w:r>
          </w:p>
          <w:p w:rsidR="00090110" w:rsidRPr="000A4ACE" w:rsidRDefault="00090110" w:rsidP="000A4ACE">
            <w:pPr>
              <w:widowControl w:val="0"/>
              <w:tabs>
                <w:tab w:val="left" w:pos="720"/>
              </w:tabs>
              <w:autoSpaceDE w:val="0"/>
              <w:autoSpaceDN w:val="0"/>
              <w:adjustRightInd w:val="0"/>
              <w:spacing w:after="120"/>
              <w:rPr>
                <w:sz w:val="20"/>
                <w:szCs w:val="20"/>
              </w:rPr>
            </w:pPr>
          </w:p>
        </w:tc>
        <w:tc>
          <w:tcPr>
            <w:tcW w:w="108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$1083.28</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$928.29</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$1024.04</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$1010.63</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sidRPr="000A4ACE">
              <w:rPr>
                <w:sz w:val="20"/>
                <w:szCs w:val="20"/>
              </w:rPr>
              <w:t>$991.02</w:t>
            </w:r>
          </w:p>
        </w:tc>
        <w:tc>
          <w:tcPr>
            <w:tcW w:w="1170" w:type="dxa"/>
          </w:tcPr>
          <w:p w:rsidR="00090110" w:rsidRPr="000A4ACE" w:rsidRDefault="00090110" w:rsidP="000A4ACE">
            <w:pPr>
              <w:widowControl w:val="0"/>
              <w:tabs>
                <w:tab w:val="left" w:pos="720"/>
              </w:tabs>
              <w:autoSpaceDE w:val="0"/>
              <w:autoSpaceDN w:val="0"/>
              <w:adjustRightInd w:val="0"/>
              <w:spacing w:after="120"/>
              <w:jc w:val="center"/>
              <w:rPr>
                <w:sz w:val="20"/>
                <w:szCs w:val="20"/>
              </w:rPr>
            </w:pPr>
            <w:r>
              <w:rPr>
                <w:sz w:val="20"/>
                <w:szCs w:val="20"/>
              </w:rPr>
              <w:t>$1,010.32</w:t>
            </w:r>
          </w:p>
        </w:tc>
        <w:tc>
          <w:tcPr>
            <w:tcW w:w="1170" w:type="dxa"/>
          </w:tcPr>
          <w:p w:rsidR="00090110" w:rsidRDefault="00090110" w:rsidP="000A4ACE">
            <w:pPr>
              <w:widowControl w:val="0"/>
              <w:tabs>
                <w:tab w:val="left" w:pos="720"/>
              </w:tabs>
              <w:autoSpaceDE w:val="0"/>
              <w:autoSpaceDN w:val="0"/>
              <w:adjustRightInd w:val="0"/>
              <w:spacing w:after="120"/>
              <w:jc w:val="center"/>
              <w:rPr>
                <w:sz w:val="20"/>
                <w:szCs w:val="20"/>
              </w:rPr>
            </w:pPr>
            <w:r>
              <w:rPr>
                <w:sz w:val="20"/>
                <w:szCs w:val="20"/>
              </w:rPr>
              <w:t>$1,041.98</w:t>
            </w:r>
          </w:p>
        </w:tc>
      </w:tr>
      <w:tr w:rsidR="00090110" w:rsidRPr="00D81C59" w:rsidTr="003462FE">
        <w:trPr>
          <w:trHeight w:val="283"/>
        </w:trPr>
        <w:tc>
          <w:tcPr>
            <w:tcW w:w="1530" w:type="dxa"/>
          </w:tcPr>
          <w:p w:rsidR="00090110" w:rsidRPr="000A4ACE" w:rsidRDefault="00090110" w:rsidP="00DF27B6">
            <w:pPr>
              <w:widowControl w:val="0"/>
              <w:tabs>
                <w:tab w:val="left" w:pos="720"/>
              </w:tabs>
              <w:autoSpaceDE w:val="0"/>
              <w:autoSpaceDN w:val="0"/>
              <w:adjustRightInd w:val="0"/>
              <w:spacing w:after="120"/>
              <w:rPr>
                <w:sz w:val="20"/>
                <w:szCs w:val="20"/>
              </w:rPr>
            </w:pPr>
            <w:r w:rsidRPr="000A4ACE">
              <w:rPr>
                <w:sz w:val="20"/>
                <w:szCs w:val="20"/>
              </w:rPr>
              <w:t>Medicine Collection</w:t>
            </w:r>
          </w:p>
        </w:tc>
        <w:tc>
          <w:tcPr>
            <w:tcW w:w="108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$2260.50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$2158.00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Pr>
                <w:sz w:val="20"/>
                <w:szCs w:val="20"/>
              </w:rPr>
              <w:t>$2,751.00</w:t>
            </w:r>
          </w:p>
        </w:tc>
        <w:tc>
          <w:tcPr>
            <w:tcW w:w="1170" w:type="dxa"/>
          </w:tcPr>
          <w:p w:rsidR="00090110" w:rsidRDefault="00090110" w:rsidP="00DF27B6">
            <w:pPr>
              <w:widowControl w:val="0"/>
              <w:tabs>
                <w:tab w:val="left" w:pos="720"/>
              </w:tabs>
              <w:autoSpaceDE w:val="0"/>
              <w:autoSpaceDN w:val="0"/>
              <w:adjustRightInd w:val="0"/>
              <w:spacing w:after="120"/>
              <w:jc w:val="center"/>
              <w:rPr>
                <w:sz w:val="20"/>
                <w:szCs w:val="20"/>
              </w:rPr>
            </w:pPr>
            <w:r>
              <w:rPr>
                <w:sz w:val="20"/>
                <w:szCs w:val="20"/>
              </w:rPr>
              <w:t>$3,114.39</w:t>
            </w:r>
          </w:p>
        </w:tc>
      </w:tr>
      <w:tr w:rsidR="00090110" w:rsidRPr="00D81C59" w:rsidTr="003462FE">
        <w:trPr>
          <w:trHeight w:val="283"/>
        </w:trPr>
        <w:tc>
          <w:tcPr>
            <w:tcW w:w="1530" w:type="dxa"/>
          </w:tcPr>
          <w:p w:rsidR="00090110" w:rsidRPr="000A4ACE" w:rsidRDefault="00090110" w:rsidP="00DF27B6">
            <w:pPr>
              <w:widowControl w:val="0"/>
              <w:tabs>
                <w:tab w:val="left" w:pos="720"/>
              </w:tabs>
              <w:autoSpaceDE w:val="0"/>
              <w:autoSpaceDN w:val="0"/>
              <w:adjustRightInd w:val="0"/>
              <w:spacing w:after="120"/>
              <w:rPr>
                <w:sz w:val="20"/>
                <w:szCs w:val="20"/>
              </w:rPr>
            </w:pPr>
            <w:r w:rsidRPr="000A4ACE">
              <w:rPr>
                <w:sz w:val="20"/>
                <w:szCs w:val="20"/>
              </w:rPr>
              <w:t>Outside Services</w:t>
            </w:r>
          </w:p>
          <w:p w:rsidR="00090110" w:rsidRPr="000A4ACE" w:rsidRDefault="00090110" w:rsidP="00DF27B6">
            <w:pPr>
              <w:widowControl w:val="0"/>
              <w:tabs>
                <w:tab w:val="left" w:pos="720"/>
              </w:tabs>
              <w:autoSpaceDE w:val="0"/>
              <w:autoSpaceDN w:val="0"/>
              <w:adjustRightInd w:val="0"/>
              <w:spacing w:after="120"/>
              <w:rPr>
                <w:sz w:val="20"/>
                <w:szCs w:val="20"/>
              </w:rPr>
            </w:pPr>
          </w:p>
        </w:tc>
        <w:tc>
          <w:tcPr>
            <w:tcW w:w="108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$34,029.80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$39216.06</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$44,254.85</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$39,416.82</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$38,491.30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Pr>
                <w:sz w:val="20"/>
                <w:szCs w:val="20"/>
              </w:rPr>
              <w:t>$49,549.32</w:t>
            </w:r>
          </w:p>
        </w:tc>
        <w:tc>
          <w:tcPr>
            <w:tcW w:w="1170" w:type="dxa"/>
          </w:tcPr>
          <w:p w:rsidR="00090110" w:rsidRDefault="00090110" w:rsidP="00DF27B6">
            <w:pPr>
              <w:widowControl w:val="0"/>
              <w:tabs>
                <w:tab w:val="left" w:pos="720"/>
              </w:tabs>
              <w:autoSpaceDE w:val="0"/>
              <w:autoSpaceDN w:val="0"/>
              <w:adjustRightInd w:val="0"/>
              <w:spacing w:after="120"/>
              <w:jc w:val="center"/>
              <w:rPr>
                <w:sz w:val="20"/>
                <w:szCs w:val="20"/>
              </w:rPr>
            </w:pPr>
            <w:r>
              <w:rPr>
                <w:sz w:val="20"/>
                <w:szCs w:val="20"/>
              </w:rPr>
              <w:t>$51,195.33</w:t>
            </w:r>
          </w:p>
        </w:tc>
      </w:tr>
      <w:tr w:rsidR="00090110" w:rsidRPr="00D81C59" w:rsidTr="003462FE">
        <w:trPr>
          <w:trHeight w:val="283"/>
        </w:trPr>
        <w:tc>
          <w:tcPr>
            <w:tcW w:w="1530" w:type="dxa"/>
          </w:tcPr>
          <w:p w:rsidR="00090110" w:rsidRPr="000A4ACE" w:rsidRDefault="00090110" w:rsidP="00DF27B6">
            <w:pPr>
              <w:widowControl w:val="0"/>
              <w:tabs>
                <w:tab w:val="left" w:pos="720"/>
              </w:tabs>
              <w:autoSpaceDE w:val="0"/>
              <w:autoSpaceDN w:val="0"/>
              <w:adjustRightInd w:val="0"/>
              <w:spacing w:after="120"/>
              <w:rPr>
                <w:sz w:val="20"/>
                <w:szCs w:val="20"/>
              </w:rPr>
            </w:pPr>
            <w:r w:rsidRPr="000A4ACE">
              <w:rPr>
                <w:sz w:val="20"/>
                <w:szCs w:val="20"/>
              </w:rPr>
              <w:t>Professional Services</w:t>
            </w:r>
          </w:p>
        </w:tc>
        <w:tc>
          <w:tcPr>
            <w:tcW w:w="108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Pr>
                <w:sz w:val="20"/>
                <w:szCs w:val="20"/>
              </w:rPr>
              <w:t>$0.00</w:t>
            </w:r>
          </w:p>
        </w:tc>
        <w:tc>
          <w:tcPr>
            <w:tcW w:w="1170" w:type="dxa"/>
          </w:tcPr>
          <w:p w:rsidR="00090110" w:rsidRDefault="00090110" w:rsidP="00DF27B6">
            <w:pPr>
              <w:widowControl w:val="0"/>
              <w:tabs>
                <w:tab w:val="left" w:pos="720"/>
              </w:tabs>
              <w:autoSpaceDE w:val="0"/>
              <w:autoSpaceDN w:val="0"/>
              <w:adjustRightInd w:val="0"/>
              <w:spacing w:after="120"/>
              <w:jc w:val="center"/>
              <w:rPr>
                <w:sz w:val="20"/>
                <w:szCs w:val="20"/>
              </w:rPr>
            </w:pPr>
            <w:r>
              <w:rPr>
                <w:sz w:val="20"/>
                <w:szCs w:val="20"/>
              </w:rPr>
              <w:t>$405.63</w:t>
            </w:r>
          </w:p>
        </w:tc>
      </w:tr>
      <w:tr w:rsidR="00090110" w:rsidRPr="00D81C59" w:rsidTr="003462FE">
        <w:trPr>
          <w:trHeight w:val="283"/>
        </w:trPr>
        <w:tc>
          <w:tcPr>
            <w:tcW w:w="1530" w:type="dxa"/>
          </w:tcPr>
          <w:p w:rsidR="00090110" w:rsidRPr="000A4ACE" w:rsidRDefault="00090110" w:rsidP="00DF27B6">
            <w:pPr>
              <w:widowControl w:val="0"/>
              <w:tabs>
                <w:tab w:val="left" w:pos="720"/>
              </w:tabs>
              <w:autoSpaceDE w:val="0"/>
              <w:autoSpaceDN w:val="0"/>
              <w:adjustRightInd w:val="0"/>
              <w:spacing w:after="120"/>
              <w:rPr>
                <w:sz w:val="20"/>
                <w:szCs w:val="20"/>
              </w:rPr>
            </w:pPr>
            <w:r w:rsidRPr="000A4ACE">
              <w:rPr>
                <w:sz w:val="20"/>
                <w:szCs w:val="20"/>
              </w:rPr>
              <w:t>New Equipment</w:t>
            </w:r>
          </w:p>
          <w:p w:rsidR="00090110" w:rsidRPr="000A4ACE" w:rsidRDefault="00090110" w:rsidP="00DF27B6">
            <w:pPr>
              <w:widowControl w:val="0"/>
              <w:tabs>
                <w:tab w:val="left" w:pos="720"/>
              </w:tabs>
              <w:autoSpaceDE w:val="0"/>
              <w:autoSpaceDN w:val="0"/>
              <w:adjustRightInd w:val="0"/>
              <w:spacing w:after="120"/>
              <w:rPr>
                <w:sz w:val="20"/>
                <w:szCs w:val="20"/>
              </w:rPr>
            </w:pPr>
          </w:p>
        </w:tc>
        <w:tc>
          <w:tcPr>
            <w:tcW w:w="108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$49.99</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Pr>
                <w:sz w:val="20"/>
                <w:szCs w:val="20"/>
              </w:rPr>
              <w:t>$0.00</w:t>
            </w:r>
          </w:p>
        </w:tc>
        <w:tc>
          <w:tcPr>
            <w:tcW w:w="1170" w:type="dxa"/>
          </w:tcPr>
          <w:p w:rsidR="00090110" w:rsidRDefault="00090110" w:rsidP="00DF27B6">
            <w:pPr>
              <w:widowControl w:val="0"/>
              <w:tabs>
                <w:tab w:val="left" w:pos="720"/>
              </w:tabs>
              <w:autoSpaceDE w:val="0"/>
              <w:autoSpaceDN w:val="0"/>
              <w:adjustRightInd w:val="0"/>
              <w:spacing w:after="120"/>
              <w:jc w:val="center"/>
              <w:rPr>
                <w:sz w:val="20"/>
                <w:szCs w:val="20"/>
              </w:rPr>
            </w:pPr>
            <w:r>
              <w:rPr>
                <w:sz w:val="20"/>
                <w:szCs w:val="20"/>
              </w:rPr>
              <w:t>$0.00</w:t>
            </w:r>
          </w:p>
        </w:tc>
      </w:tr>
      <w:tr w:rsidR="00090110" w:rsidRPr="00D81C59" w:rsidTr="003462FE">
        <w:trPr>
          <w:trHeight w:val="283"/>
        </w:trPr>
        <w:tc>
          <w:tcPr>
            <w:tcW w:w="1530" w:type="dxa"/>
          </w:tcPr>
          <w:p w:rsidR="00090110" w:rsidRPr="000A4ACE" w:rsidRDefault="00090110" w:rsidP="00DF27B6">
            <w:pPr>
              <w:widowControl w:val="0"/>
              <w:tabs>
                <w:tab w:val="left" w:pos="720"/>
              </w:tabs>
              <w:autoSpaceDE w:val="0"/>
              <w:autoSpaceDN w:val="0"/>
              <w:adjustRightInd w:val="0"/>
              <w:spacing w:after="120"/>
              <w:rPr>
                <w:sz w:val="20"/>
                <w:szCs w:val="20"/>
              </w:rPr>
            </w:pPr>
            <w:r w:rsidRPr="000A4ACE">
              <w:rPr>
                <w:sz w:val="20"/>
                <w:szCs w:val="20"/>
              </w:rPr>
              <w:t>New Equipment funds reserved for cover</w:t>
            </w:r>
          </w:p>
        </w:tc>
        <w:tc>
          <w:tcPr>
            <w:tcW w:w="108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$4000.00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$4000.00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$4000.00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$4000.00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$4000.00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Pr>
                <w:sz w:val="20"/>
                <w:szCs w:val="20"/>
              </w:rPr>
              <w:t>$4,000.00</w:t>
            </w:r>
          </w:p>
        </w:tc>
        <w:tc>
          <w:tcPr>
            <w:tcW w:w="1170" w:type="dxa"/>
          </w:tcPr>
          <w:p w:rsidR="00090110" w:rsidRDefault="00090110" w:rsidP="00DF27B6">
            <w:pPr>
              <w:widowControl w:val="0"/>
              <w:tabs>
                <w:tab w:val="left" w:pos="720"/>
              </w:tabs>
              <w:autoSpaceDE w:val="0"/>
              <w:autoSpaceDN w:val="0"/>
              <w:adjustRightInd w:val="0"/>
              <w:spacing w:after="120"/>
              <w:jc w:val="center"/>
              <w:rPr>
                <w:sz w:val="20"/>
                <w:szCs w:val="20"/>
              </w:rPr>
            </w:pPr>
            <w:r>
              <w:rPr>
                <w:sz w:val="20"/>
                <w:szCs w:val="20"/>
              </w:rPr>
              <w:t>$0.00</w:t>
            </w:r>
          </w:p>
        </w:tc>
      </w:tr>
      <w:tr w:rsidR="00090110" w:rsidRPr="00D81C59" w:rsidTr="003462FE">
        <w:trPr>
          <w:trHeight w:val="283"/>
        </w:trPr>
        <w:tc>
          <w:tcPr>
            <w:tcW w:w="1530" w:type="dxa"/>
          </w:tcPr>
          <w:p w:rsidR="00090110" w:rsidRPr="000A4ACE" w:rsidRDefault="00090110" w:rsidP="00DF27B6">
            <w:pPr>
              <w:widowControl w:val="0"/>
              <w:tabs>
                <w:tab w:val="left" w:pos="720"/>
              </w:tabs>
              <w:autoSpaceDE w:val="0"/>
              <w:autoSpaceDN w:val="0"/>
              <w:adjustRightInd w:val="0"/>
              <w:spacing w:after="120"/>
              <w:rPr>
                <w:sz w:val="20"/>
                <w:szCs w:val="20"/>
              </w:rPr>
            </w:pPr>
            <w:r w:rsidRPr="000A4ACE">
              <w:rPr>
                <w:sz w:val="20"/>
                <w:szCs w:val="20"/>
              </w:rPr>
              <w:t>Equipment Maintenance</w:t>
            </w:r>
          </w:p>
        </w:tc>
        <w:tc>
          <w:tcPr>
            <w:tcW w:w="108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$481.28</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$101.94</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Pr>
                <w:sz w:val="20"/>
                <w:szCs w:val="20"/>
              </w:rPr>
              <w:t>$243.59</w:t>
            </w:r>
          </w:p>
        </w:tc>
        <w:tc>
          <w:tcPr>
            <w:tcW w:w="1170" w:type="dxa"/>
          </w:tcPr>
          <w:p w:rsidR="00090110" w:rsidRDefault="00090110" w:rsidP="00DF27B6">
            <w:pPr>
              <w:widowControl w:val="0"/>
              <w:tabs>
                <w:tab w:val="left" w:pos="720"/>
              </w:tabs>
              <w:autoSpaceDE w:val="0"/>
              <w:autoSpaceDN w:val="0"/>
              <w:adjustRightInd w:val="0"/>
              <w:spacing w:after="120"/>
              <w:jc w:val="center"/>
              <w:rPr>
                <w:sz w:val="20"/>
                <w:szCs w:val="20"/>
              </w:rPr>
            </w:pPr>
            <w:r>
              <w:rPr>
                <w:sz w:val="20"/>
                <w:szCs w:val="20"/>
              </w:rPr>
              <w:t>$8.99</w:t>
            </w:r>
          </w:p>
        </w:tc>
      </w:tr>
      <w:tr w:rsidR="00090110" w:rsidRPr="00D81C59" w:rsidTr="003462FE">
        <w:trPr>
          <w:trHeight w:val="283"/>
        </w:trPr>
        <w:tc>
          <w:tcPr>
            <w:tcW w:w="1530" w:type="dxa"/>
          </w:tcPr>
          <w:p w:rsidR="00090110" w:rsidRPr="000A4ACE" w:rsidRDefault="00090110" w:rsidP="00DF27B6">
            <w:pPr>
              <w:widowControl w:val="0"/>
              <w:tabs>
                <w:tab w:val="left" w:pos="720"/>
              </w:tabs>
              <w:autoSpaceDE w:val="0"/>
              <w:autoSpaceDN w:val="0"/>
              <w:adjustRightInd w:val="0"/>
              <w:spacing w:after="120"/>
              <w:rPr>
                <w:sz w:val="20"/>
                <w:szCs w:val="20"/>
              </w:rPr>
            </w:pPr>
            <w:r w:rsidRPr="000A4ACE">
              <w:rPr>
                <w:sz w:val="20"/>
                <w:szCs w:val="20"/>
              </w:rPr>
              <w:t>Unemployment</w:t>
            </w:r>
          </w:p>
          <w:p w:rsidR="00090110" w:rsidRPr="000A4ACE" w:rsidRDefault="00090110" w:rsidP="00DF27B6">
            <w:pPr>
              <w:widowControl w:val="0"/>
              <w:tabs>
                <w:tab w:val="left" w:pos="720"/>
              </w:tabs>
              <w:autoSpaceDE w:val="0"/>
              <w:autoSpaceDN w:val="0"/>
              <w:adjustRightInd w:val="0"/>
              <w:spacing w:after="120"/>
              <w:rPr>
                <w:sz w:val="20"/>
                <w:szCs w:val="20"/>
              </w:rPr>
            </w:pPr>
          </w:p>
        </w:tc>
        <w:tc>
          <w:tcPr>
            <w:tcW w:w="108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$43.11</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$47.30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$86.00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$95.00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$105.00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Pr>
                <w:sz w:val="20"/>
                <w:szCs w:val="20"/>
              </w:rPr>
              <w:t>$110.00</w:t>
            </w:r>
          </w:p>
        </w:tc>
        <w:tc>
          <w:tcPr>
            <w:tcW w:w="1170" w:type="dxa"/>
          </w:tcPr>
          <w:p w:rsidR="00090110" w:rsidRDefault="00090110" w:rsidP="00DF27B6">
            <w:pPr>
              <w:widowControl w:val="0"/>
              <w:tabs>
                <w:tab w:val="left" w:pos="720"/>
              </w:tabs>
              <w:autoSpaceDE w:val="0"/>
              <w:autoSpaceDN w:val="0"/>
              <w:adjustRightInd w:val="0"/>
              <w:spacing w:after="120"/>
              <w:jc w:val="center"/>
              <w:rPr>
                <w:sz w:val="20"/>
                <w:szCs w:val="20"/>
              </w:rPr>
            </w:pPr>
            <w:r>
              <w:rPr>
                <w:sz w:val="20"/>
                <w:szCs w:val="20"/>
              </w:rPr>
              <w:t>$0.00</w:t>
            </w:r>
          </w:p>
        </w:tc>
      </w:tr>
      <w:tr w:rsidR="00090110" w:rsidRPr="00D81C59" w:rsidTr="003462FE">
        <w:trPr>
          <w:trHeight w:val="283"/>
        </w:trPr>
        <w:tc>
          <w:tcPr>
            <w:tcW w:w="1530" w:type="dxa"/>
          </w:tcPr>
          <w:p w:rsidR="00090110" w:rsidRPr="000A4ACE" w:rsidRDefault="00090110" w:rsidP="00DF27B6">
            <w:pPr>
              <w:widowControl w:val="0"/>
              <w:tabs>
                <w:tab w:val="left" w:pos="720"/>
              </w:tabs>
              <w:autoSpaceDE w:val="0"/>
              <w:autoSpaceDN w:val="0"/>
              <w:adjustRightInd w:val="0"/>
              <w:spacing w:after="120"/>
              <w:rPr>
                <w:sz w:val="20"/>
                <w:szCs w:val="20"/>
              </w:rPr>
            </w:pPr>
            <w:r w:rsidRPr="000A4ACE">
              <w:rPr>
                <w:sz w:val="20"/>
                <w:szCs w:val="20"/>
              </w:rPr>
              <w:t>Workers Compensation</w:t>
            </w:r>
          </w:p>
        </w:tc>
        <w:tc>
          <w:tcPr>
            <w:tcW w:w="108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$410.69</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$334.70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$791.00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$840.00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$924.00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Pr>
                <w:sz w:val="20"/>
                <w:szCs w:val="20"/>
              </w:rPr>
              <w:t>$1,024.00</w:t>
            </w:r>
          </w:p>
        </w:tc>
        <w:tc>
          <w:tcPr>
            <w:tcW w:w="1170" w:type="dxa"/>
          </w:tcPr>
          <w:p w:rsidR="00090110" w:rsidRDefault="00090110" w:rsidP="00DF27B6">
            <w:pPr>
              <w:widowControl w:val="0"/>
              <w:tabs>
                <w:tab w:val="left" w:pos="720"/>
              </w:tabs>
              <w:autoSpaceDE w:val="0"/>
              <w:autoSpaceDN w:val="0"/>
              <w:adjustRightInd w:val="0"/>
              <w:spacing w:after="120"/>
              <w:jc w:val="center"/>
              <w:rPr>
                <w:sz w:val="20"/>
                <w:szCs w:val="20"/>
              </w:rPr>
            </w:pPr>
            <w:r>
              <w:rPr>
                <w:sz w:val="20"/>
                <w:szCs w:val="20"/>
              </w:rPr>
              <w:t>$0.00</w:t>
            </w:r>
          </w:p>
        </w:tc>
      </w:tr>
      <w:tr w:rsidR="00090110" w:rsidRPr="00D81C59" w:rsidTr="003462FE">
        <w:trPr>
          <w:trHeight w:val="283"/>
        </w:trPr>
        <w:tc>
          <w:tcPr>
            <w:tcW w:w="1530" w:type="dxa"/>
          </w:tcPr>
          <w:p w:rsidR="00090110" w:rsidRPr="000A4ACE" w:rsidRDefault="00090110" w:rsidP="00DF27B6">
            <w:pPr>
              <w:widowControl w:val="0"/>
              <w:tabs>
                <w:tab w:val="left" w:pos="720"/>
              </w:tabs>
              <w:autoSpaceDE w:val="0"/>
              <w:autoSpaceDN w:val="0"/>
              <w:adjustRightInd w:val="0"/>
              <w:spacing w:after="120"/>
              <w:rPr>
                <w:sz w:val="20"/>
                <w:szCs w:val="20"/>
              </w:rPr>
            </w:pPr>
            <w:r w:rsidRPr="000A4ACE">
              <w:rPr>
                <w:sz w:val="20"/>
                <w:szCs w:val="20"/>
              </w:rPr>
              <w:t>Electricity</w:t>
            </w:r>
          </w:p>
          <w:p w:rsidR="00090110" w:rsidRPr="000A4ACE" w:rsidRDefault="00090110" w:rsidP="00DF27B6">
            <w:pPr>
              <w:widowControl w:val="0"/>
              <w:tabs>
                <w:tab w:val="left" w:pos="720"/>
              </w:tabs>
              <w:autoSpaceDE w:val="0"/>
              <w:autoSpaceDN w:val="0"/>
              <w:adjustRightInd w:val="0"/>
              <w:spacing w:after="120"/>
              <w:rPr>
                <w:sz w:val="20"/>
                <w:szCs w:val="20"/>
              </w:rPr>
            </w:pPr>
          </w:p>
        </w:tc>
        <w:tc>
          <w:tcPr>
            <w:tcW w:w="108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$80.79</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$74.45</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$90.77</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$83.87</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$103.51</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Pr>
                <w:sz w:val="20"/>
                <w:szCs w:val="20"/>
              </w:rPr>
              <w:t>$75.84</w:t>
            </w:r>
          </w:p>
        </w:tc>
        <w:tc>
          <w:tcPr>
            <w:tcW w:w="1170" w:type="dxa"/>
          </w:tcPr>
          <w:p w:rsidR="00090110" w:rsidRDefault="00090110" w:rsidP="00DF27B6">
            <w:pPr>
              <w:widowControl w:val="0"/>
              <w:tabs>
                <w:tab w:val="left" w:pos="720"/>
              </w:tabs>
              <w:autoSpaceDE w:val="0"/>
              <w:autoSpaceDN w:val="0"/>
              <w:adjustRightInd w:val="0"/>
              <w:spacing w:after="120"/>
              <w:jc w:val="center"/>
              <w:rPr>
                <w:sz w:val="20"/>
                <w:szCs w:val="20"/>
              </w:rPr>
            </w:pPr>
            <w:r>
              <w:rPr>
                <w:sz w:val="20"/>
                <w:szCs w:val="20"/>
              </w:rPr>
              <w:t>$96.95</w:t>
            </w:r>
          </w:p>
        </w:tc>
      </w:tr>
      <w:tr w:rsidR="00090110" w:rsidRPr="00D81C59" w:rsidTr="003462FE">
        <w:trPr>
          <w:trHeight w:val="283"/>
        </w:trPr>
        <w:tc>
          <w:tcPr>
            <w:tcW w:w="1530" w:type="dxa"/>
          </w:tcPr>
          <w:p w:rsidR="00090110" w:rsidRPr="000A4ACE" w:rsidRDefault="00090110" w:rsidP="00DF27B6">
            <w:pPr>
              <w:widowControl w:val="0"/>
              <w:tabs>
                <w:tab w:val="left" w:pos="720"/>
              </w:tabs>
              <w:autoSpaceDE w:val="0"/>
              <w:autoSpaceDN w:val="0"/>
              <w:adjustRightInd w:val="0"/>
              <w:spacing w:after="120"/>
              <w:rPr>
                <w:sz w:val="20"/>
                <w:szCs w:val="20"/>
              </w:rPr>
            </w:pPr>
            <w:r w:rsidRPr="000A4ACE">
              <w:rPr>
                <w:sz w:val="20"/>
                <w:szCs w:val="20"/>
              </w:rPr>
              <w:t>Encumbered Bldg. Expense</w:t>
            </w:r>
          </w:p>
        </w:tc>
        <w:tc>
          <w:tcPr>
            <w:tcW w:w="108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$1060.65</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$939.35</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sidRPr="000A4ACE">
              <w:rPr>
                <w:sz w:val="20"/>
                <w:szCs w:val="20"/>
              </w:rPr>
              <w:t>$0.00</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sz w:val="20"/>
                <w:szCs w:val="20"/>
              </w:rPr>
            </w:pPr>
            <w:r>
              <w:rPr>
                <w:sz w:val="20"/>
                <w:szCs w:val="20"/>
              </w:rPr>
              <w:t>$218.64</w:t>
            </w:r>
          </w:p>
        </w:tc>
        <w:tc>
          <w:tcPr>
            <w:tcW w:w="1170" w:type="dxa"/>
          </w:tcPr>
          <w:p w:rsidR="00090110" w:rsidRDefault="00090110" w:rsidP="00DF27B6">
            <w:pPr>
              <w:widowControl w:val="0"/>
              <w:tabs>
                <w:tab w:val="left" w:pos="720"/>
              </w:tabs>
              <w:autoSpaceDE w:val="0"/>
              <w:autoSpaceDN w:val="0"/>
              <w:adjustRightInd w:val="0"/>
              <w:spacing w:after="120"/>
              <w:jc w:val="center"/>
              <w:rPr>
                <w:sz w:val="20"/>
                <w:szCs w:val="20"/>
              </w:rPr>
            </w:pPr>
            <w:r>
              <w:rPr>
                <w:sz w:val="20"/>
                <w:szCs w:val="20"/>
              </w:rPr>
              <w:t>$525.00</w:t>
            </w:r>
          </w:p>
        </w:tc>
      </w:tr>
      <w:tr w:rsidR="00090110" w:rsidRPr="00D81C59" w:rsidTr="003462FE">
        <w:trPr>
          <w:trHeight w:val="283"/>
        </w:trPr>
        <w:tc>
          <w:tcPr>
            <w:tcW w:w="1530" w:type="dxa"/>
          </w:tcPr>
          <w:p w:rsidR="00090110" w:rsidRPr="000A4ACE" w:rsidRDefault="00090110" w:rsidP="00DF27B6">
            <w:pPr>
              <w:widowControl w:val="0"/>
              <w:tabs>
                <w:tab w:val="left" w:pos="720"/>
              </w:tabs>
              <w:autoSpaceDE w:val="0"/>
              <w:autoSpaceDN w:val="0"/>
              <w:adjustRightInd w:val="0"/>
              <w:spacing w:after="120"/>
              <w:rPr>
                <w:b/>
                <w:sz w:val="20"/>
                <w:szCs w:val="20"/>
              </w:rPr>
            </w:pPr>
            <w:r w:rsidRPr="000A4ACE">
              <w:rPr>
                <w:b/>
                <w:sz w:val="20"/>
                <w:szCs w:val="20"/>
              </w:rPr>
              <w:t>Totals</w:t>
            </w:r>
          </w:p>
          <w:p w:rsidR="00090110" w:rsidRPr="000A4ACE" w:rsidRDefault="00090110" w:rsidP="00DF27B6">
            <w:pPr>
              <w:widowControl w:val="0"/>
              <w:tabs>
                <w:tab w:val="left" w:pos="720"/>
              </w:tabs>
              <w:autoSpaceDE w:val="0"/>
              <w:autoSpaceDN w:val="0"/>
              <w:adjustRightInd w:val="0"/>
              <w:spacing w:after="120"/>
              <w:rPr>
                <w:b/>
                <w:sz w:val="20"/>
                <w:szCs w:val="20"/>
              </w:rPr>
            </w:pPr>
          </w:p>
        </w:tc>
        <w:tc>
          <w:tcPr>
            <w:tcW w:w="1080" w:type="dxa"/>
          </w:tcPr>
          <w:p w:rsidR="00090110" w:rsidRPr="000A4ACE" w:rsidRDefault="00090110" w:rsidP="00DF27B6">
            <w:pPr>
              <w:widowControl w:val="0"/>
              <w:tabs>
                <w:tab w:val="left" w:pos="720"/>
              </w:tabs>
              <w:autoSpaceDE w:val="0"/>
              <w:autoSpaceDN w:val="0"/>
              <w:adjustRightInd w:val="0"/>
              <w:spacing w:after="120"/>
              <w:jc w:val="center"/>
              <w:rPr>
                <w:b/>
                <w:sz w:val="20"/>
                <w:szCs w:val="20"/>
              </w:rPr>
            </w:pPr>
            <w:r w:rsidRPr="000A4ACE">
              <w:rPr>
                <w:b/>
                <w:sz w:val="20"/>
                <w:szCs w:val="20"/>
              </w:rPr>
              <w:t>$48,606.18</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b/>
                <w:sz w:val="20"/>
                <w:szCs w:val="20"/>
              </w:rPr>
            </w:pPr>
            <w:r w:rsidRPr="000A4ACE">
              <w:rPr>
                <w:b/>
                <w:sz w:val="20"/>
                <w:szCs w:val="20"/>
              </w:rPr>
              <w:t>$55,061.79</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b/>
                <w:sz w:val="20"/>
                <w:szCs w:val="20"/>
              </w:rPr>
            </w:pPr>
            <w:r w:rsidRPr="000A4ACE">
              <w:rPr>
                <w:b/>
                <w:sz w:val="20"/>
                <w:szCs w:val="20"/>
              </w:rPr>
              <w:t>$59,244.89</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b/>
                <w:sz w:val="20"/>
                <w:szCs w:val="20"/>
              </w:rPr>
            </w:pPr>
            <w:r w:rsidRPr="000A4ACE">
              <w:rPr>
                <w:b/>
                <w:sz w:val="20"/>
                <w:szCs w:val="20"/>
              </w:rPr>
              <w:t>$59,244.89</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b/>
                <w:sz w:val="20"/>
                <w:szCs w:val="20"/>
              </w:rPr>
            </w:pPr>
            <w:r w:rsidRPr="000A4ACE">
              <w:rPr>
                <w:b/>
                <w:sz w:val="20"/>
                <w:szCs w:val="20"/>
              </w:rPr>
              <w:t>$62,099.58</w:t>
            </w:r>
          </w:p>
        </w:tc>
        <w:tc>
          <w:tcPr>
            <w:tcW w:w="1170" w:type="dxa"/>
          </w:tcPr>
          <w:p w:rsidR="00090110" w:rsidRPr="000A4ACE" w:rsidRDefault="00090110" w:rsidP="00DF27B6">
            <w:pPr>
              <w:widowControl w:val="0"/>
              <w:tabs>
                <w:tab w:val="left" w:pos="720"/>
              </w:tabs>
              <w:autoSpaceDE w:val="0"/>
              <w:autoSpaceDN w:val="0"/>
              <w:adjustRightInd w:val="0"/>
              <w:spacing w:after="120"/>
              <w:jc w:val="center"/>
              <w:rPr>
                <w:b/>
                <w:sz w:val="20"/>
                <w:szCs w:val="20"/>
              </w:rPr>
            </w:pPr>
            <w:r>
              <w:rPr>
                <w:b/>
                <w:sz w:val="20"/>
                <w:szCs w:val="20"/>
              </w:rPr>
              <w:t>$75,131.77</w:t>
            </w:r>
          </w:p>
        </w:tc>
        <w:tc>
          <w:tcPr>
            <w:tcW w:w="1170" w:type="dxa"/>
          </w:tcPr>
          <w:p w:rsidR="00090110" w:rsidRDefault="00090110" w:rsidP="00DF27B6">
            <w:pPr>
              <w:widowControl w:val="0"/>
              <w:tabs>
                <w:tab w:val="left" w:pos="720"/>
              </w:tabs>
              <w:autoSpaceDE w:val="0"/>
              <w:autoSpaceDN w:val="0"/>
              <w:adjustRightInd w:val="0"/>
              <w:spacing w:after="120"/>
              <w:jc w:val="center"/>
              <w:rPr>
                <w:b/>
                <w:sz w:val="20"/>
                <w:szCs w:val="20"/>
              </w:rPr>
            </w:pPr>
            <w:r>
              <w:rPr>
                <w:b/>
                <w:sz w:val="20"/>
                <w:szCs w:val="20"/>
              </w:rPr>
              <w:t>$73,642.80</w:t>
            </w:r>
          </w:p>
        </w:tc>
      </w:tr>
    </w:tbl>
    <w:p w:rsidR="00090110" w:rsidRDefault="00090110" w:rsidP="00FF1583">
      <w:pPr>
        <w:widowControl w:val="0"/>
        <w:tabs>
          <w:tab w:val="left" w:pos="720"/>
        </w:tabs>
        <w:autoSpaceDE w:val="0"/>
        <w:autoSpaceDN w:val="0"/>
        <w:adjustRightInd w:val="0"/>
        <w:spacing w:after="120"/>
        <w:ind w:left="720"/>
      </w:pPr>
    </w:p>
    <w:p w:rsidR="00090110" w:rsidRDefault="00090110" w:rsidP="00821BC7">
      <w:pPr>
        <w:widowControl w:val="0"/>
        <w:autoSpaceDE w:val="0"/>
        <w:autoSpaceDN w:val="0"/>
        <w:adjustRightInd w:val="0"/>
        <w:spacing w:after="120"/>
        <w:ind w:left="360"/>
        <w:jc w:val="center"/>
      </w:pPr>
      <w:r>
        <w:t>Table 2. Financial Summary</w:t>
      </w:r>
    </w:p>
    <w:p w:rsidR="00090110" w:rsidRDefault="00090110" w:rsidP="00821BC7">
      <w:pPr>
        <w:widowControl w:val="0"/>
        <w:autoSpaceDE w:val="0"/>
        <w:autoSpaceDN w:val="0"/>
        <w:adjustRightInd w:val="0"/>
        <w:spacing w:after="120"/>
      </w:pPr>
    </w:p>
    <w:p w:rsidR="00090110" w:rsidRDefault="00090110" w:rsidP="00821BC7">
      <w:pPr>
        <w:widowControl w:val="0"/>
        <w:autoSpaceDE w:val="0"/>
        <w:autoSpaceDN w:val="0"/>
        <w:adjustRightInd w:val="0"/>
        <w:spacing w:after="120"/>
      </w:pPr>
      <w:r>
        <w:t>One hundred thirty nine non-member HHW households including 1 medication household from non-member towns (including referrals to the Facility by NH DES) paid in cash or check.  HH are charged $40 per 0-5 gal increment for HHW and $25 for meds.  The total collected for 2019 was $5,717.09, slightly less than 2018 ($6,320).</w:t>
      </w:r>
    </w:p>
    <w:p w:rsidR="00090110" w:rsidRDefault="00090110" w:rsidP="00821BC7">
      <w:pPr>
        <w:widowControl w:val="0"/>
        <w:autoSpaceDE w:val="0"/>
        <w:autoSpaceDN w:val="0"/>
        <w:adjustRightInd w:val="0"/>
        <w:spacing w:after="120"/>
      </w:pPr>
    </w:p>
    <w:p w:rsidR="00090110" w:rsidRDefault="00090110" w:rsidP="00821BC7">
      <w:pPr>
        <w:widowControl w:val="0"/>
        <w:autoSpaceDE w:val="0"/>
        <w:autoSpaceDN w:val="0"/>
        <w:adjustRightInd w:val="0"/>
        <w:spacing w:after="120"/>
      </w:pPr>
    </w:p>
    <w:p w:rsidR="00090110" w:rsidRDefault="00090110" w:rsidP="00821BC7">
      <w:pPr>
        <w:widowControl w:val="0"/>
        <w:autoSpaceDE w:val="0"/>
        <w:autoSpaceDN w:val="0"/>
        <w:adjustRightInd w:val="0"/>
        <w:spacing w:after="120"/>
        <w:rPr>
          <w:u w:val="single"/>
        </w:rPr>
      </w:pPr>
      <w:r>
        <w:rPr>
          <w:u w:val="single"/>
        </w:rPr>
        <w:t>b. Net Cost to Member Towns</w:t>
      </w:r>
    </w:p>
    <w:p w:rsidR="00090110" w:rsidRPr="00626736" w:rsidRDefault="00090110" w:rsidP="00821BC7">
      <w:pPr>
        <w:widowControl w:val="0"/>
        <w:autoSpaceDE w:val="0"/>
        <w:autoSpaceDN w:val="0"/>
        <w:adjustRightInd w:val="0"/>
        <w:spacing w:after="120"/>
        <w:ind w:left="360"/>
      </w:pPr>
      <w:r>
        <w:t xml:space="preserve">Net operating costs are the expenses after all outside revenues have been subtracted from gross expenses. The expenses are then prorated to the member towns based on each town's household visit data. </w:t>
      </w:r>
      <w:r w:rsidRPr="006C04F9">
        <w:t>The 2019</w:t>
      </w:r>
      <w:r>
        <w:t xml:space="preserve"> net costs are shown in Table 3.</w:t>
      </w:r>
    </w:p>
    <w:p w:rsidR="00090110" w:rsidRPr="00516514" w:rsidRDefault="00090110">
      <w:pPr>
        <w:rPr>
          <w:b/>
        </w:rPr>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tbl>
      <w:tblPr>
        <w:tblpPr w:leftFromText="180" w:rightFromText="180" w:horzAnchor="margin" w:tblpXSpec="center"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6"/>
        <w:gridCol w:w="1904"/>
      </w:tblGrid>
      <w:tr w:rsidR="00090110" w:rsidRPr="000A4ACE" w:rsidTr="002A167D">
        <w:trPr>
          <w:trHeight w:val="254"/>
        </w:trPr>
        <w:tc>
          <w:tcPr>
            <w:tcW w:w="7930" w:type="dxa"/>
            <w:gridSpan w:val="2"/>
          </w:tcPr>
          <w:p w:rsidR="00090110" w:rsidRPr="000A4ACE" w:rsidRDefault="00090110" w:rsidP="003904F5">
            <w:pPr>
              <w:jc w:val="center"/>
              <w:rPr>
                <w:b/>
              </w:rPr>
            </w:pPr>
            <w:r>
              <w:rPr>
                <w:b/>
                <w:sz w:val="22"/>
                <w:szCs w:val="22"/>
              </w:rPr>
              <w:t>2019</w:t>
            </w:r>
            <w:r w:rsidRPr="000A4ACE">
              <w:rPr>
                <w:b/>
                <w:sz w:val="22"/>
                <w:szCs w:val="22"/>
              </w:rPr>
              <w:t xml:space="preserve"> Net Cost</w:t>
            </w:r>
          </w:p>
        </w:tc>
      </w:tr>
      <w:tr w:rsidR="00090110" w:rsidRPr="000A4ACE" w:rsidTr="002A167D">
        <w:trPr>
          <w:trHeight w:val="245"/>
        </w:trPr>
        <w:tc>
          <w:tcPr>
            <w:tcW w:w="6026" w:type="dxa"/>
          </w:tcPr>
          <w:p w:rsidR="00090110" w:rsidRPr="000A4ACE" w:rsidRDefault="00090110" w:rsidP="002A167D"/>
        </w:tc>
        <w:tc>
          <w:tcPr>
            <w:tcW w:w="1904" w:type="dxa"/>
          </w:tcPr>
          <w:p w:rsidR="00090110" w:rsidRPr="000A4ACE" w:rsidRDefault="00090110" w:rsidP="002A167D">
            <w:pPr>
              <w:jc w:val="center"/>
            </w:pPr>
          </w:p>
        </w:tc>
      </w:tr>
      <w:tr w:rsidR="00090110" w:rsidRPr="000A4ACE" w:rsidTr="002A167D">
        <w:trPr>
          <w:trHeight w:val="254"/>
        </w:trPr>
        <w:tc>
          <w:tcPr>
            <w:tcW w:w="6026" w:type="dxa"/>
          </w:tcPr>
          <w:p w:rsidR="00090110" w:rsidRPr="000A4ACE" w:rsidRDefault="00090110" w:rsidP="002A167D">
            <w:r w:rsidRPr="000A4ACE">
              <w:rPr>
                <w:sz w:val="22"/>
                <w:szCs w:val="22"/>
              </w:rPr>
              <w:t>Total Operating Expenses</w:t>
            </w:r>
          </w:p>
        </w:tc>
        <w:tc>
          <w:tcPr>
            <w:tcW w:w="1904" w:type="dxa"/>
          </w:tcPr>
          <w:p w:rsidR="00090110" w:rsidRPr="000A4ACE" w:rsidRDefault="00090110" w:rsidP="00A50DB2">
            <w:pPr>
              <w:jc w:val="center"/>
              <w:rPr>
                <w:u w:val="single"/>
              </w:rPr>
            </w:pPr>
            <w:r>
              <w:rPr>
                <w:sz w:val="22"/>
                <w:szCs w:val="22"/>
                <w:u w:val="single"/>
              </w:rPr>
              <w:t>$73,642.80</w:t>
            </w:r>
          </w:p>
        </w:tc>
      </w:tr>
      <w:tr w:rsidR="00090110" w:rsidRPr="000A4ACE" w:rsidTr="002A167D">
        <w:trPr>
          <w:trHeight w:val="245"/>
        </w:trPr>
        <w:tc>
          <w:tcPr>
            <w:tcW w:w="6026" w:type="dxa"/>
          </w:tcPr>
          <w:p w:rsidR="00090110" w:rsidRPr="000A4ACE" w:rsidRDefault="00090110" w:rsidP="002A167D">
            <w:pPr>
              <w:rPr>
                <w:b/>
              </w:rPr>
            </w:pPr>
            <w:r w:rsidRPr="000A4ACE">
              <w:rPr>
                <w:b/>
                <w:sz w:val="22"/>
                <w:szCs w:val="22"/>
              </w:rPr>
              <w:t>Total Facility Expenses</w:t>
            </w:r>
          </w:p>
        </w:tc>
        <w:tc>
          <w:tcPr>
            <w:tcW w:w="1904" w:type="dxa"/>
          </w:tcPr>
          <w:p w:rsidR="00090110" w:rsidRPr="000A4ACE" w:rsidRDefault="00090110" w:rsidP="00A50DB2">
            <w:pPr>
              <w:jc w:val="center"/>
              <w:rPr>
                <w:b/>
              </w:rPr>
            </w:pPr>
            <w:r>
              <w:rPr>
                <w:b/>
                <w:sz w:val="22"/>
                <w:szCs w:val="22"/>
              </w:rPr>
              <w:t>$73,642.80</w:t>
            </w:r>
          </w:p>
        </w:tc>
      </w:tr>
      <w:tr w:rsidR="00090110" w:rsidRPr="000A4ACE" w:rsidTr="002A167D">
        <w:trPr>
          <w:trHeight w:val="254"/>
        </w:trPr>
        <w:tc>
          <w:tcPr>
            <w:tcW w:w="6026" w:type="dxa"/>
          </w:tcPr>
          <w:p w:rsidR="00090110" w:rsidRPr="000A4ACE" w:rsidRDefault="00090110" w:rsidP="002A167D"/>
        </w:tc>
        <w:tc>
          <w:tcPr>
            <w:tcW w:w="1904" w:type="dxa"/>
          </w:tcPr>
          <w:p w:rsidR="00090110" w:rsidRPr="000A4ACE" w:rsidRDefault="00090110" w:rsidP="002A167D">
            <w:pPr>
              <w:jc w:val="center"/>
            </w:pPr>
          </w:p>
        </w:tc>
      </w:tr>
      <w:tr w:rsidR="00090110" w:rsidRPr="000A4ACE" w:rsidTr="002A167D">
        <w:trPr>
          <w:trHeight w:val="254"/>
        </w:trPr>
        <w:tc>
          <w:tcPr>
            <w:tcW w:w="6026" w:type="dxa"/>
          </w:tcPr>
          <w:p w:rsidR="00090110" w:rsidRPr="000A4ACE" w:rsidRDefault="00090110" w:rsidP="002A167D">
            <w:r w:rsidRPr="000A4ACE">
              <w:rPr>
                <w:sz w:val="22"/>
                <w:szCs w:val="22"/>
              </w:rPr>
              <w:t>Alton Payments YTD</w:t>
            </w:r>
          </w:p>
        </w:tc>
        <w:tc>
          <w:tcPr>
            <w:tcW w:w="1904" w:type="dxa"/>
          </w:tcPr>
          <w:p w:rsidR="00090110" w:rsidRPr="000A4ACE" w:rsidRDefault="00090110" w:rsidP="00D632AF">
            <w:pPr>
              <w:jc w:val="center"/>
            </w:pPr>
            <w:r>
              <w:rPr>
                <w:sz w:val="22"/>
                <w:szCs w:val="22"/>
              </w:rPr>
              <w:t>$20,041.00</w:t>
            </w:r>
          </w:p>
        </w:tc>
      </w:tr>
      <w:tr w:rsidR="00090110" w:rsidRPr="000A4ACE" w:rsidTr="002A167D">
        <w:trPr>
          <w:trHeight w:val="245"/>
        </w:trPr>
        <w:tc>
          <w:tcPr>
            <w:tcW w:w="6026" w:type="dxa"/>
          </w:tcPr>
          <w:p w:rsidR="00090110" w:rsidRPr="000A4ACE" w:rsidRDefault="00090110" w:rsidP="003904F5">
            <w:r>
              <w:rPr>
                <w:sz w:val="22"/>
                <w:szCs w:val="22"/>
              </w:rPr>
              <w:t>2018</w:t>
            </w:r>
            <w:r w:rsidRPr="000A4ACE">
              <w:rPr>
                <w:sz w:val="22"/>
                <w:szCs w:val="22"/>
              </w:rPr>
              <w:t xml:space="preserve"> Carryover for Alton</w:t>
            </w:r>
          </w:p>
        </w:tc>
        <w:tc>
          <w:tcPr>
            <w:tcW w:w="1904" w:type="dxa"/>
          </w:tcPr>
          <w:p w:rsidR="00090110" w:rsidRPr="000A4ACE" w:rsidRDefault="00090110" w:rsidP="00A50DB2">
            <w:r>
              <w:rPr>
                <w:sz w:val="22"/>
                <w:szCs w:val="22"/>
              </w:rPr>
              <w:t xml:space="preserve">       -$3,733.08</w:t>
            </w:r>
          </w:p>
        </w:tc>
      </w:tr>
      <w:tr w:rsidR="00090110" w:rsidRPr="000A4ACE" w:rsidTr="002A167D">
        <w:trPr>
          <w:trHeight w:val="254"/>
        </w:trPr>
        <w:tc>
          <w:tcPr>
            <w:tcW w:w="6026" w:type="dxa"/>
          </w:tcPr>
          <w:p w:rsidR="00090110" w:rsidRPr="000A4ACE" w:rsidRDefault="00090110" w:rsidP="002A167D">
            <w:r w:rsidRPr="000A4ACE">
              <w:rPr>
                <w:sz w:val="22"/>
                <w:szCs w:val="22"/>
              </w:rPr>
              <w:t>Wolfeboro Payments YTD</w:t>
            </w:r>
          </w:p>
        </w:tc>
        <w:tc>
          <w:tcPr>
            <w:tcW w:w="1904" w:type="dxa"/>
          </w:tcPr>
          <w:p w:rsidR="00090110" w:rsidRPr="000A4ACE" w:rsidRDefault="00090110" w:rsidP="00A50DB2">
            <w:pPr>
              <w:jc w:val="center"/>
            </w:pPr>
            <w:r>
              <w:rPr>
                <w:sz w:val="22"/>
                <w:szCs w:val="22"/>
              </w:rPr>
              <w:t>$48,395.00</w:t>
            </w:r>
          </w:p>
        </w:tc>
      </w:tr>
      <w:tr w:rsidR="00090110" w:rsidRPr="000A4ACE" w:rsidTr="002A167D">
        <w:trPr>
          <w:trHeight w:val="245"/>
        </w:trPr>
        <w:tc>
          <w:tcPr>
            <w:tcW w:w="6026" w:type="dxa"/>
          </w:tcPr>
          <w:p w:rsidR="00090110" w:rsidRPr="000A4ACE" w:rsidRDefault="00090110" w:rsidP="003904F5">
            <w:r>
              <w:rPr>
                <w:sz w:val="22"/>
                <w:szCs w:val="22"/>
              </w:rPr>
              <w:t>2018</w:t>
            </w:r>
            <w:r w:rsidRPr="000A4ACE">
              <w:rPr>
                <w:sz w:val="22"/>
                <w:szCs w:val="22"/>
              </w:rPr>
              <w:t xml:space="preserve"> Carryover for Wolfeboro</w:t>
            </w:r>
          </w:p>
        </w:tc>
        <w:tc>
          <w:tcPr>
            <w:tcW w:w="1904" w:type="dxa"/>
          </w:tcPr>
          <w:p w:rsidR="00090110" w:rsidRPr="000A4ACE" w:rsidRDefault="00090110" w:rsidP="00D632AF">
            <w:pPr>
              <w:jc w:val="center"/>
            </w:pPr>
            <w:r>
              <w:rPr>
                <w:sz w:val="22"/>
                <w:szCs w:val="22"/>
              </w:rPr>
              <w:t>$22,662.85</w:t>
            </w:r>
          </w:p>
        </w:tc>
      </w:tr>
      <w:tr w:rsidR="00090110" w:rsidRPr="000A4ACE" w:rsidTr="002A167D">
        <w:trPr>
          <w:trHeight w:val="254"/>
        </w:trPr>
        <w:tc>
          <w:tcPr>
            <w:tcW w:w="6026" w:type="dxa"/>
          </w:tcPr>
          <w:p w:rsidR="00090110" w:rsidRPr="000A4ACE" w:rsidRDefault="00090110" w:rsidP="002A167D">
            <w:r w:rsidRPr="000A4ACE">
              <w:rPr>
                <w:sz w:val="22"/>
                <w:szCs w:val="22"/>
              </w:rPr>
              <w:t>Contributions from Grant for Alton</w:t>
            </w:r>
          </w:p>
        </w:tc>
        <w:tc>
          <w:tcPr>
            <w:tcW w:w="1904" w:type="dxa"/>
          </w:tcPr>
          <w:p w:rsidR="00090110" w:rsidRPr="000A4ACE" w:rsidRDefault="00090110" w:rsidP="00D632AF">
            <w:pPr>
              <w:jc w:val="center"/>
            </w:pPr>
            <w:r>
              <w:rPr>
                <w:sz w:val="22"/>
                <w:szCs w:val="22"/>
              </w:rPr>
              <w:t xml:space="preserve">  $0.00</w:t>
            </w:r>
          </w:p>
        </w:tc>
      </w:tr>
      <w:tr w:rsidR="00090110" w:rsidRPr="000A4ACE" w:rsidTr="002A167D">
        <w:trPr>
          <w:trHeight w:val="254"/>
        </w:trPr>
        <w:tc>
          <w:tcPr>
            <w:tcW w:w="6026" w:type="dxa"/>
          </w:tcPr>
          <w:p w:rsidR="00090110" w:rsidRPr="000A4ACE" w:rsidRDefault="00090110" w:rsidP="002A167D">
            <w:r w:rsidRPr="000A4ACE">
              <w:rPr>
                <w:sz w:val="22"/>
                <w:szCs w:val="22"/>
              </w:rPr>
              <w:t>Contributions from Grant for Wolfeboro</w:t>
            </w:r>
          </w:p>
        </w:tc>
        <w:tc>
          <w:tcPr>
            <w:tcW w:w="1904" w:type="dxa"/>
          </w:tcPr>
          <w:p w:rsidR="00090110" w:rsidRPr="000A4ACE" w:rsidRDefault="00090110" w:rsidP="00D632AF">
            <w:pPr>
              <w:jc w:val="center"/>
            </w:pPr>
            <w:r>
              <w:rPr>
                <w:sz w:val="22"/>
                <w:szCs w:val="22"/>
              </w:rPr>
              <w:t xml:space="preserve">  $0.00</w:t>
            </w:r>
          </w:p>
        </w:tc>
      </w:tr>
      <w:tr w:rsidR="00090110" w:rsidRPr="000A4ACE" w:rsidTr="002A167D">
        <w:trPr>
          <w:trHeight w:val="245"/>
        </w:trPr>
        <w:tc>
          <w:tcPr>
            <w:tcW w:w="6026" w:type="dxa"/>
          </w:tcPr>
          <w:p w:rsidR="00090110" w:rsidRPr="000A4ACE" w:rsidRDefault="00090110" w:rsidP="003904F5">
            <w:r>
              <w:rPr>
                <w:sz w:val="22"/>
                <w:szCs w:val="22"/>
              </w:rPr>
              <w:t>Interest for 2019</w:t>
            </w:r>
          </w:p>
        </w:tc>
        <w:tc>
          <w:tcPr>
            <w:tcW w:w="1904" w:type="dxa"/>
          </w:tcPr>
          <w:p w:rsidR="00090110" w:rsidRPr="000A4ACE" w:rsidRDefault="00090110" w:rsidP="00D632AF">
            <w:pPr>
              <w:jc w:val="center"/>
            </w:pPr>
            <w:r>
              <w:rPr>
                <w:sz w:val="22"/>
                <w:szCs w:val="22"/>
              </w:rPr>
              <w:t xml:space="preserve">     $244.21</w:t>
            </w:r>
          </w:p>
        </w:tc>
      </w:tr>
      <w:tr w:rsidR="00090110" w:rsidRPr="000A4ACE" w:rsidTr="002A167D">
        <w:trPr>
          <w:trHeight w:val="254"/>
        </w:trPr>
        <w:tc>
          <w:tcPr>
            <w:tcW w:w="6026" w:type="dxa"/>
          </w:tcPr>
          <w:p w:rsidR="00090110" w:rsidRPr="000A4ACE" w:rsidRDefault="00090110" w:rsidP="002A167D">
            <w:r w:rsidRPr="000A4ACE">
              <w:rPr>
                <w:sz w:val="22"/>
                <w:szCs w:val="22"/>
              </w:rPr>
              <w:t>Outside Income</w:t>
            </w:r>
          </w:p>
        </w:tc>
        <w:tc>
          <w:tcPr>
            <w:tcW w:w="1904" w:type="dxa"/>
          </w:tcPr>
          <w:p w:rsidR="00090110" w:rsidRPr="000A4ACE" w:rsidRDefault="00090110" w:rsidP="00D632AF">
            <w:pPr>
              <w:jc w:val="center"/>
              <w:rPr>
                <w:u w:val="single"/>
              </w:rPr>
            </w:pPr>
            <w:r>
              <w:rPr>
                <w:sz w:val="22"/>
                <w:szCs w:val="22"/>
                <w:u w:val="single"/>
              </w:rPr>
              <w:t xml:space="preserve">  $5,717.09</w:t>
            </w:r>
          </w:p>
        </w:tc>
      </w:tr>
      <w:tr w:rsidR="00090110" w:rsidRPr="000A4ACE" w:rsidTr="002A167D">
        <w:trPr>
          <w:trHeight w:val="245"/>
        </w:trPr>
        <w:tc>
          <w:tcPr>
            <w:tcW w:w="6026" w:type="dxa"/>
          </w:tcPr>
          <w:p w:rsidR="00090110" w:rsidRPr="000A4ACE" w:rsidRDefault="00090110" w:rsidP="002A167D">
            <w:pPr>
              <w:rPr>
                <w:b/>
              </w:rPr>
            </w:pPr>
            <w:r w:rsidRPr="000A4ACE">
              <w:rPr>
                <w:b/>
                <w:sz w:val="22"/>
                <w:szCs w:val="22"/>
              </w:rPr>
              <w:t>Total Income</w:t>
            </w:r>
          </w:p>
        </w:tc>
        <w:tc>
          <w:tcPr>
            <w:tcW w:w="1904" w:type="dxa"/>
          </w:tcPr>
          <w:p w:rsidR="00090110" w:rsidRPr="000A4ACE" w:rsidRDefault="00090110" w:rsidP="00D632AF">
            <w:pPr>
              <w:jc w:val="center"/>
              <w:rPr>
                <w:b/>
              </w:rPr>
            </w:pPr>
            <w:r>
              <w:rPr>
                <w:b/>
                <w:sz w:val="22"/>
                <w:szCs w:val="22"/>
              </w:rPr>
              <w:t>$93,327.07</w:t>
            </w:r>
          </w:p>
        </w:tc>
      </w:tr>
      <w:tr w:rsidR="00090110" w:rsidRPr="000A4ACE" w:rsidTr="002A167D">
        <w:trPr>
          <w:trHeight w:val="245"/>
        </w:trPr>
        <w:tc>
          <w:tcPr>
            <w:tcW w:w="6026" w:type="dxa"/>
          </w:tcPr>
          <w:p w:rsidR="00090110" w:rsidRPr="000A4ACE" w:rsidRDefault="00090110" w:rsidP="002A167D">
            <w:pPr>
              <w:rPr>
                <w:b/>
              </w:rPr>
            </w:pPr>
          </w:p>
        </w:tc>
        <w:tc>
          <w:tcPr>
            <w:tcW w:w="1904" w:type="dxa"/>
          </w:tcPr>
          <w:p w:rsidR="00090110" w:rsidRPr="000A4ACE" w:rsidRDefault="00090110" w:rsidP="002A167D">
            <w:pPr>
              <w:jc w:val="center"/>
              <w:rPr>
                <w:b/>
              </w:rPr>
            </w:pPr>
          </w:p>
        </w:tc>
      </w:tr>
      <w:tr w:rsidR="00090110" w:rsidRPr="000A4ACE" w:rsidTr="002A167D">
        <w:trPr>
          <w:trHeight w:val="245"/>
        </w:trPr>
        <w:tc>
          <w:tcPr>
            <w:tcW w:w="6026" w:type="dxa"/>
          </w:tcPr>
          <w:p w:rsidR="00090110" w:rsidRPr="000A4ACE" w:rsidRDefault="00090110" w:rsidP="002A167D">
            <w:pPr>
              <w:rPr>
                <w:b/>
              </w:rPr>
            </w:pPr>
            <w:r w:rsidRPr="000A4ACE">
              <w:rPr>
                <w:b/>
                <w:sz w:val="22"/>
                <w:szCs w:val="22"/>
              </w:rPr>
              <w:t>Net Member Expenditure</w:t>
            </w:r>
          </w:p>
        </w:tc>
        <w:tc>
          <w:tcPr>
            <w:tcW w:w="1904" w:type="dxa"/>
          </w:tcPr>
          <w:p w:rsidR="00090110" w:rsidRPr="000A4ACE" w:rsidRDefault="00090110" w:rsidP="00D632AF">
            <w:pPr>
              <w:jc w:val="center"/>
              <w:rPr>
                <w:b/>
              </w:rPr>
            </w:pPr>
            <w:r>
              <w:rPr>
                <w:b/>
                <w:sz w:val="22"/>
                <w:szCs w:val="22"/>
              </w:rPr>
              <w:t>$67,681.50</w:t>
            </w:r>
          </w:p>
        </w:tc>
      </w:tr>
      <w:tr w:rsidR="00090110" w:rsidRPr="000A4ACE" w:rsidTr="002A167D">
        <w:trPr>
          <w:trHeight w:val="245"/>
        </w:trPr>
        <w:tc>
          <w:tcPr>
            <w:tcW w:w="6026" w:type="dxa"/>
          </w:tcPr>
          <w:p w:rsidR="00090110" w:rsidRPr="000A4ACE" w:rsidRDefault="00090110" w:rsidP="002A167D">
            <w:pPr>
              <w:rPr>
                <w:b/>
              </w:rPr>
            </w:pPr>
          </w:p>
        </w:tc>
        <w:tc>
          <w:tcPr>
            <w:tcW w:w="1904" w:type="dxa"/>
          </w:tcPr>
          <w:p w:rsidR="00090110" w:rsidRPr="000A4ACE" w:rsidRDefault="00090110" w:rsidP="002A167D">
            <w:pPr>
              <w:jc w:val="center"/>
              <w:rPr>
                <w:b/>
              </w:rPr>
            </w:pPr>
          </w:p>
        </w:tc>
      </w:tr>
      <w:tr w:rsidR="00090110" w:rsidRPr="000A4ACE" w:rsidTr="002A167D">
        <w:trPr>
          <w:trHeight w:val="245"/>
        </w:trPr>
        <w:tc>
          <w:tcPr>
            <w:tcW w:w="6026" w:type="dxa"/>
          </w:tcPr>
          <w:p w:rsidR="00090110" w:rsidRPr="000A4ACE" w:rsidRDefault="00090110" w:rsidP="003904F5">
            <w:r>
              <w:rPr>
                <w:sz w:val="22"/>
                <w:szCs w:val="22"/>
              </w:rPr>
              <w:t>2019</w:t>
            </w:r>
            <w:r w:rsidRPr="000A4ACE">
              <w:rPr>
                <w:sz w:val="22"/>
                <w:szCs w:val="22"/>
              </w:rPr>
              <w:t xml:space="preserve"> Use Data</w:t>
            </w:r>
          </w:p>
        </w:tc>
        <w:tc>
          <w:tcPr>
            <w:tcW w:w="1904" w:type="dxa"/>
          </w:tcPr>
          <w:p w:rsidR="00090110" w:rsidRPr="000A4ACE" w:rsidRDefault="00090110" w:rsidP="002A167D">
            <w:pPr>
              <w:jc w:val="center"/>
            </w:pPr>
          </w:p>
        </w:tc>
      </w:tr>
      <w:tr w:rsidR="00090110" w:rsidRPr="000A4ACE" w:rsidTr="002A167D">
        <w:trPr>
          <w:trHeight w:val="245"/>
        </w:trPr>
        <w:tc>
          <w:tcPr>
            <w:tcW w:w="6026" w:type="dxa"/>
          </w:tcPr>
          <w:p w:rsidR="00090110" w:rsidRPr="000A4ACE" w:rsidRDefault="00090110" w:rsidP="002A167D">
            <w:r w:rsidRPr="000A4ACE">
              <w:rPr>
                <w:sz w:val="22"/>
                <w:szCs w:val="22"/>
              </w:rPr>
              <w:t>Alton Households HHW</w:t>
            </w:r>
          </w:p>
        </w:tc>
        <w:tc>
          <w:tcPr>
            <w:tcW w:w="1904" w:type="dxa"/>
          </w:tcPr>
          <w:p w:rsidR="00090110" w:rsidRPr="000A4ACE" w:rsidRDefault="00090110" w:rsidP="002A167D">
            <w:pPr>
              <w:jc w:val="center"/>
            </w:pPr>
            <w:r>
              <w:t>190</w:t>
            </w:r>
          </w:p>
        </w:tc>
      </w:tr>
      <w:tr w:rsidR="00090110" w:rsidRPr="000A4ACE" w:rsidTr="002A167D">
        <w:trPr>
          <w:trHeight w:val="245"/>
        </w:trPr>
        <w:tc>
          <w:tcPr>
            <w:tcW w:w="6026" w:type="dxa"/>
          </w:tcPr>
          <w:p w:rsidR="00090110" w:rsidRPr="000A4ACE" w:rsidRDefault="00090110" w:rsidP="002A167D">
            <w:r w:rsidRPr="000A4ACE">
              <w:rPr>
                <w:sz w:val="22"/>
                <w:szCs w:val="22"/>
              </w:rPr>
              <w:t>Alton Medications</w:t>
            </w:r>
          </w:p>
        </w:tc>
        <w:tc>
          <w:tcPr>
            <w:tcW w:w="1904" w:type="dxa"/>
          </w:tcPr>
          <w:p w:rsidR="00090110" w:rsidRPr="000A4ACE" w:rsidRDefault="00090110" w:rsidP="002A167D">
            <w:pPr>
              <w:jc w:val="center"/>
            </w:pPr>
            <w:r>
              <w:t>8</w:t>
            </w:r>
          </w:p>
        </w:tc>
      </w:tr>
      <w:tr w:rsidR="00090110" w:rsidRPr="000A4ACE" w:rsidTr="002A167D">
        <w:trPr>
          <w:trHeight w:val="245"/>
        </w:trPr>
        <w:tc>
          <w:tcPr>
            <w:tcW w:w="6026" w:type="dxa"/>
          </w:tcPr>
          <w:p w:rsidR="00090110" w:rsidRPr="000A4ACE" w:rsidRDefault="00090110" w:rsidP="002A167D">
            <w:r w:rsidRPr="000A4ACE">
              <w:rPr>
                <w:sz w:val="22"/>
                <w:szCs w:val="22"/>
              </w:rPr>
              <w:t>Wolfeboro Households HHW</w:t>
            </w:r>
          </w:p>
        </w:tc>
        <w:tc>
          <w:tcPr>
            <w:tcW w:w="1904" w:type="dxa"/>
          </w:tcPr>
          <w:p w:rsidR="00090110" w:rsidRPr="000A4ACE" w:rsidRDefault="00090110" w:rsidP="002A167D">
            <w:pPr>
              <w:jc w:val="center"/>
            </w:pPr>
            <w:r>
              <w:t>464</w:t>
            </w:r>
          </w:p>
        </w:tc>
      </w:tr>
      <w:tr w:rsidR="00090110" w:rsidRPr="000A4ACE" w:rsidTr="002A167D">
        <w:trPr>
          <w:trHeight w:val="245"/>
        </w:trPr>
        <w:tc>
          <w:tcPr>
            <w:tcW w:w="6026" w:type="dxa"/>
          </w:tcPr>
          <w:p w:rsidR="00090110" w:rsidRPr="000A4ACE" w:rsidRDefault="00090110" w:rsidP="002A167D">
            <w:r w:rsidRPr="000A4ACE">
              <w:rPr>
                <w:sz w:val="22"/>
                <w:szCs w:val="22"/>
              </w:rPr>
              <w:t>Wolfeboro Medications</w:t>
            </w:r>
          </w:p>
        </w:tc>
        <w:tc>
          <w:tcPr>
            <w:tcW w:w="1904" w:type="dxa"/>
          </w:tcPr>
          <w:p w:rsidR="00090110" w:rsidRPr="002A167D" w:rsidRDefault="00090110" w:rsidP="002A167D">
            <w:pPr>
              <w:jc w:val="center"/>
              <w:rPr>
                <w:u w:val="single"/>
              </w:rPr>
            </w:pPr>
            <w:r>
              <w:rPr>
                <w:u w:val="single"/>
              </w:rPr>
              <w:t>65</w:t>
            </w:r>
          </w:p>
        </w:tc>
      </w:tr>
      <w:tr w:rsidR="00090110" w:rsidRPr="000A4ACE" w:rsidTr="002A167D">
        <w:trPr>
          <w:trHeight w:val="245"/>
        </w:trPr>
        <w:tc>
          <w:tcPr>
            <w:tcW w:w="6026" w:type="dxa"/>
          </w:tcPr>
          <w:p w:rsidR="00090110" w:rsidRPr="000A4ACE" w:rsidRDefault="00090110" w:rsidP="002A167D">
            <w:pPr>
              <w:rPr>
                <w:b/>
              </w:rPr>
            </w:pPr>
            <w:r w:rsidRPr="000A4ACE">
              <w:rPr>
                <w:b/>
                <w:sz w:val="22"/>
                <w:szCs w:val="22"/>
              </w:rPr>
              <w:t>Total Member Town Households</w:t>
            </w:r>
          </w:p>
        </w:tc>
        <w:tc>
          <w:tcPr>
            <w:tcW w:w="1904" w:type="dxa"/>
          </w:tcPr>
          <w:p w:rsidR="00090110" w:rsidRPr="000A4ACE" w:rsidRDefault="00090110" w:rsidP="002A167D">
            <w:pPr>
              <w:jc w:val="center"/>
              <w:rPr>
                <w:b/>
              </w:rPr>
            </w:pPr>
            <w:r>
              <w:rPr>
                <w:b/>
              </w:rPr>
              <w:t>727</w:t>
            </w:r>
          </w:p>
        </w:tc>
      </w:tr>
      <w:tr w:rsidR="00090110" w:rsidRPr="000A4ACE" w:rsidTr="002A167D">
        <w:trPr>
          <w:trHeight w:val="245"/>
        </w:trPr>
        <w:tc>
          <w:tcPr>
            <w:tcW w:w="6026" w:type="dxa"/>
          </w:tcPr>
          <w:p w:rsidR="00090110" w:rsidRPr="000A4ACE" w:rsidRDefault="00090110" w:rsidP="002A167D">
            <w:pPr>
              <w:rPr>
                <w:b/>
              </w:rPr>
            </w:pPr>
          </w:p>
        </w:tc>
        <w:tc>
          <w:tcPr>
            <w:tcW w:w="1904" w:type="dxa"/>
          </w:tcPr>
          <w:p w:rsidR="00090110" w:rsidRPr="000A4ACE" w:rsidRDefault="00090110" w:rsidP="002A167D">
            <w:pPr>
              <w:jc w:val="center"/>
              <w:rPr>
                <w:b/>
              </w:rPr>
            </w:pPr>
          </w:p>
        </w:tc>
      </w:tr>
      <w:tr w:rsidR="00090110" w:rsidRPr="000A4ACE" w:rsidTr="002A167D">
        <w:trPr>
          <w:trHeight w:val="245"/>
        </w:trPr>
        <w:tc>
          <w:tcPr>
            <w:tcW w:w="6026" w:type="dxa"/>
          </w:tcPr>
          <w:p w:rsidR="00090110" w:rsidRPr="000A4ACE" w:rsidRDefault="00090110" w:rsidP="002A167D">
            <w:r w:rsidRPr="000A4ACE">
              <w:rPr>
                <w:sz w:val="22"/>
                <w:szCs w:val="22"/>
              </w:rPr>
              <w:t>Alton % Use</w:t>
            </w:r>
          </w:p>
        </w:tc>
        <w:tc>
          <w:tcPr>
            <w:tcW w:w="1904" w:type="dxa"/>
          </w:tcPr>
          <w:p w:rsidR="00090110" w:rsidRPr="000A4ACE" w:rsidRDefault="00090110" w:rsidP="002A167D">
            <w:pPr>
              <w:jc w:val="center"/>
            </w:pPr>
            <w:r>
              <w:t>27</w:t>
            </w:r>
          </w:p>
        </w:tc>
      </w:tr>
      <w:tr w:rsidR="00090110" w:rsidRPr="000A4ACE" w:rsidTr="002A167D">
        <w:trPr>
          <w:trHeight w:val="245"/>
        </w:trPr>
        <w:tc>
          <w:tcPr>
            <w:tcW w:w="6026" w:type="dxa"/>
          </w:tcPr>
          <w:p w:rsidR="00090110" w:rsidRPr="000A4ACE" w:rsidRDefault="00090110" w:rsidP="002A167D">
            <w:r w:rsidRPr="000A4ACE">
              <w:rPr>
                <w:sz w:val="22"/>
                <w:szCs w:val="22"/>
              </w:rPr>
              <w:t>Wolfeboro % Use</w:t>
            </w:r>
          </w:p>
        </w:tc>
        <w:tc>
          <w:tcPr>
            <w:tcW w:w="1904" w:type="dxa"/>
          </w:tcPr>
          <w:p w:rsidR="00090110" w:rsidRPr="000A4ACE" w:rsidRDefault="00090110" w:rsidP="002A167D">
            <w:pPr>
              <w:jc w:val="center"/>
            </w:pPr>
            <w:r>
              <w:t>73</w:t>
            </w:r>
          </w:p>
        </w:tc>
      </w:tr>
      <w:tr w:rsidR="00090110" w:rsidRPr="000A4ACE" w:rsidTr="002A167D">
        <w:trPr>
          <w:trHeight w:val="245"/>
        </w:trPr>
        <w:tc>
          <w:tcPr>
            <w:tcW w:w="6026" w:type="dxa"/>
          </w:tcPr>
          <w:p w:rsidR="00090110" w:rsidRPr="000A4ACE" w:rsidRDefault="00090110" w:rsidP="002A167D"/>
        </w:tc>
        <w:tc>
          <w:tcPr>
            <w:tcW w:w="1904" w:type="dxa"/>
          </w:tcPr>
          <w:p w:rsidR="00090110" w:rsidRPr="000A4ACE" w:rsidRDefault="00090110" w:rsidP="002A167D">
            <w:pPr>
              <w:jc w:val="center"/>
            </w:pPr>
          </w:p>
        </w:tc>
      </w:tr>
      <w:tr w:rsidR="00090110" w:rsidRPr="000A4ACE" w:rsidTr="002A167D">
        <w:trPr>
          <w:trHeight w:val="245"/>
        </w:trPr>
        <w:tc>
          <w:tcPr>
            <w:tcW w:w="6026" w:type="dxa"/>
          </w:tcPr>
          <w:p w:rsidR="00090110" w:rsidRPr="000A4ACE" w:rsidRDefault="00090110" w:rsidP="002A167D">
            <w:r>
              <w:rPr>
                <w:sz w:val="22"/>
                <w:szCs w:val="22"/>
              </w:rPr>
              <w:t>Alton Vehicle Fee –59</w:t>
            </w:r>
            <w:r w:rsidRPr="000A4ACE">
              <w:rPr>
                <w:sz w:val="22"/>
                <w:szCs w:val="22"/>
              </w:rPr>
              <w:t xml:space="preserve"> Vehicles @  0.75</w:t>
            </w:r>
          </w:p>
        </w:tc>
        <w:tc>
          <w:tcPr>
            <w:tcW w:w="1904" w:type="dxa"/>
          </w:tcPr>
          <w:p w:rsidR="00090110" w:rsidRPr="000A4ACE" w:rsidRDefault="00090110" w:rsidP="00D632AF">
            <w:pPr>
              <w:jc w:val="center"/>
            </w:pPr>
            <w:r>
              <w:rPr>
                <w:sz w:val="22"/>
                <w:szCs w:val="22"/>
              </w:rPr>
              <w:t>$84.00</w:t>
            </w:r>
          </w:p>
        </w:tc>
      </w:tr>
      <w:tr w:rsidR="00090110" w:rsidRPr="000A4ACE" w:rsidTr="002A167D">
        <w:trPr>
          <w:trHeight w:val="245"/>
        </w:trPr>
        <w:tc>
          <w:tcPr>
            <w:tcW w:w="6026" w:type="dxa"/>
          </w:tcPr>
          <w:p w:rsidR="00090110" w:rsidRPr="000A4ACE" w:rsidRDefault="00090110" w:rsidP="002A167D"/>
        </w:tc>
        <w:tc>
          <w:tcPr>
            <w:tcW w:w="1904" w:type="dxa"/>
          </w:tcPr>
          <w:p w:rsidR="00090110" w:rsidRPr="000A4ACE" w:rsidRDefault="00090110" w:rsidP="002A167D">
            <w:pPr>
              <w:jc w:val="center"/>
            </w:pPr>
          </w:p>
        </w:tc>
      </w:tr>
      <w:tr w:rsidR="00090110" w:rsidRPr="000A4ACE" w:rsidTr="002A167D">
        <w:trPr>
          <w:trHeight w:val="245"/>
        </w:trPr>
        <w:tc>
          <w:tcPr>
            <w:tcW w:w="6026" w:type="dxa"/>
          </w:tcPr>
          <w:p w:rsidR="00090110" w:rsidRPr="000A4ACE" w:rsidRDefault="00090110" w:rsidP="00724141">
            <w:r w:rsidRPr="000A4ACE">
              <w:rPr>
                <w:sz w:val="22"/>
                <w:szCs w:val="22"/>
              </w:rPr>
              <w:t xml:space="preserve">Total </w:t>
            </w:r>
            <w:r>
              <w:rPr>
                <w:sz w:val="22"/>
                <w:szCs w:val="22"/>
              </w:rPr>
              <w:t>Alton Cost @ 27% and vehicle fee</w:t>
            </w:r>
          </w:p>
        </w:tc>
        <w:tc>
          <w:tcPr>
            <w:tcW w:w="1904" w:type="dxa"/>
          </w:tcPr>
          <w:p w:rsidR="00090110" w:rsidRPr="000A4ACE" w:rsidRDefault="00090110" w:rsidP="00D632AF">
            <w:pPr>
              <w:jc w:val="center"/>
            </w:pPr>
            <w:r>
              <w:rPr>
                <w:sz w:val="22"/>
                <w:szCs w:val="22"/>
              </w:rPr>
              <w:t>$18,358.00</w:t>
            </w:r>
          </w:p>
        </w:tc>
      </w:tr>
      <w:tr w:rsidR="00090110" w:rsidRPr="000A4ACE" w:rsidTr="002A167D">
        <w:trPr>
          <w:trHeight w:val="245"/>
        </w:trPr>
        <w:tc>
          <w:tcPr>
            <w:tcW w:w="6026" w:type="dxa"/>
          </w:tcPr>
          <w:p w:rsidR="00090110" w:rsidRPr="000A4ACE" w:rsidRDefault="00090110" w:rsidP="002A167D">
            <w:r>
              <w:rPr>
                <w:sz w:val="22"/>
                <w:szCs w:val="22"/>
              </w:rPr>
              <w:t xml:space="preserve">Alton Under </w:t>
            </w:r>
            <w:r w:rsidRPr="000A4ACE">
              <w:rPr>
                <w:sz w:val="22"/>
                <w:szCs w:val="22"/>
              </w:rPr>
              <w:t>payment to be</w:t>
            </w:r>
            <w:r>
              <w:rPr>
                <w:sz w:val="22"/>
                <w:szCs w:val="22"/>
              </w:rPr>
              <w:t xml:space="preserve"> carried over </w:t>
            </w:r>
          </w:p>
        </w:tc>
        <w:tc>
          <w:tcPr>
            <w:tcW w:w="1904" w:type="dxa"/>
          </w:tcPr>
          <w:p w:rsidR="00090110" w:rsidRPr="000A4ACE" w:rsidRDefault="00090110" w:rsidP="00724141">
            <w:pPr>
              <w:jc w:val="center"/>
            </w:pPr>
            <w:r>
              <w:rPr>
                <w:sz w:val="22"/>
                <w:szCs w:val="22"/>
              </w:rPr>
              <w:t xml:space="preserve"> -$1,683.00</w:t>
            </w:r>
          </w:p>
        </w:tc>
      </w:tr>
      <w:tr w:rsidR="00090110" w:rsidRPr="000A4ACE" w:rsidTr="002A167D">
        <w:trPr>
          <w:trHeight w:val="245"/>
        </w:trPr>
        <w:tc>
          <w:tcPr>
            <w:tcW w:w="6026" w:type="dxa"/>
          </w:tcPr>
          <w:p w:rsidR="00090110" w:rsidRPr="000A4ACE" w:rsidRDefault="00090110" w:rsidP="00724141">
            <w:r>
              <w:rPr>
                <w:sz w:val="22"/>
                <w:szCs w:val="22"/>
              </w:rPr>
              <w:t>Total Wolfeboro Cost @ 73% minus Vehicle Fee</w:t>
            </w:r>
          </w:p>
        </w:tc>
        <w:tc>
          <w:tcPr>
            <w:tcW w:w="1904" w:type="dxa"/>
          </w:tcPr>
          <w:p w:rsidR="00090110" w:rsidRPr="000A4ACE" w:rsidRDefault="00090110" w:rsidP="00D632AF">
            <w:pPr>
              <w:jc w:val="center"/>
            </w:pPr>
            <w:r w:rsidRPr="000A4ACE">
              <w:rPr>
                <w:sz w:val="22"/>
                <w:szCs w:val="22"/>
              </w:rPr>
              <w:t>$</w:t>
            </w:r>
            <w:r>
              <w:rPr>
                <w:sz w:val="22"/>
                <w:szCs w:val="22"/>
              </w:rPr>
              <w:t>49,323.50</w:t>
            </w:r>
          </w:p>
        </w:tc>
      </w:tr>
      <w:tr w:rsidR="00090110" w:rsidRPr="000A4ACE" w:rsidTr="002A167D">
        <w:trPr>
          <w:trHeight w:val="245"/>
        </w:trPr>
        <w:tc>
          <w:tcPr>
            <w:tcW w:w="6026" w:type="dxa"/>
          </w:tcPr>
          <w:p w:rsidR="00090110" w:rsidRDefault="00090110" w:rsidP="002A167D">
            <w:r>
              <w:rPr>
                <w:sz w:val="22"/>
                <w:szCs w:val="22"/>
              </w:rPr>
              <w:t xml:space="preserve">Wolfeboro to be carried over </w:t>
            </w:r>
          </w:p>
        </w:tc>
        <w:tc>
          <w:tcPr>
            <w:tcW w:w="1904" w:type="dxa"/>
          </w:tcPr>
          <w:p w:rsidR="00090110" w:rsidRDefault="00090110" w:rsidP="00D632AF">
            <w:pPr>
              <w:jc w:val="center"/>
            </w:pPr>
            <w:r>
              <w:rPr>
                <w:sz w:val="22"/>
                <w:szCs w:val="22"/>
              </w:rPr>
              <w:t>$21,734.35</w:t>
            </w:r>
          </w:p>
        </w:tc>
      </w:tr>
      <w:tr w:rsidR="00090110" w:rsidRPr="000A4ACE" w:rsidTr="002A167D">
        <w:trPr>
          <w:trHeight w:val="245"/>
        </w:trPr>
        <w:tc>
          <w:tcPr>
            <w:tcW w:w="6026" w:type="dxa"/>
          </w:tcPr>
          <w:p w:rsidR="00090110" w:rsidRPr="000A4ACE" w:rsidRDefault="00090110" w:rsidP="003904F5">
            <w:r>
              <w:rPr>
                <w:sz w:val="22"/>
                <w:szCs w:val="22"/>
              </w:rPr>
              <w:t>Estimated Alton Payment  2020  @ 30%</w:t>
            </w:r>
          </w:p>
        </w:tc>
        <w:tc>
          <w:tcPr>
            <w:tcW w:w="1904" w:type="dxa"/>
          </w:tcPr>
          <w:p w:rsidR="00090110" w:rsidRPr="000A4ACE" w:rsidRDefault="00090110" w:rsidP="00D632AF">
            <w:pPr>
              <w:jc w:val="center"/>
            </w:pPr>
            <w:r>
              <w:rPr>
                <w:sz w:val="22"/>
                <w:szCs w:val="22"/>
              </w:rPr>
              <w:t>$24,210.00</w:t>
            </w:r>
          </w:p>
        </w:tc>
      </w:tr>
      <w:tr w:rsidR="00090110" w:rsidRPr="000A4ACE" w:rsidTr="002A167D">
        <w:trPr>
          <w:trHeight w:val="245"/>
        </w:trPr>
        <w:tc>
          <w:tcPr>
            <w:tcW w:w="6026" w:type="dxa"/>
          </w:tcPr>
          <w:p w:rsidR="00090110" w:rsidRPr="000A4ACE" w:rsidRDefault="00090110" w:rsidP="003904F5">
            <w:r>
              <w:rPr>
                <w:sz w:val="22"/>
                <w:szCs w:val="22"/>
              </w:rPr>
              <w:t>Estimated Wolfeboro Payment  2020 @ 70%</w:t>
            </w:r>
          </w:p>
        </w:tc>
        <w:tc>
          <w:tcPr>
            <w:tcW w:w="1904" w:type="dxa"/>
          </w:tcPr>
          <w:p w:rsidR="00090110" w:rsidRPr="000A4ACE" w:rsidRDefault="00090110" w:rsidP="00D632AF">
            <w:pPr>
              <w:jc w:val="center"/>
            </w:pPr>
            <w:r>
              <w:rPr>
                <w:sz w:val="22"/>
                <w:szCs w:val="22"/>
              </w:rPr>
              <w:t>$56,490.00</w:t>
            </w:r>
          </w:p>
        </w:tc>
      </w:tr>
    </w:tbl>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F2617D">
      <w:pPr>
        <w:widowControl w:val="0"/>
        <w:autoSpaceDE w:val="0"/>
        <w:autoSpaceDN w:val="0"/>
        <w:adjustRightInd w:val="0"/>
        <w:spacing w:after="120"/>
        <w:outlineLvl w:val="0"/>
      </w:pPr>
    </w:p>
    <w:p w:rsidR="00090110" w:rsidRDefault="00090110" w:rsidP="009C2E17">
      <w:pPr>
        <w:widowControl w:val="0"/>
        <w:autoSpaceDE w:val="0"/>
        <w:autoSpaceDN w:val="0"/>
        <w:adjustRightInd w:val="0"/>
        <w:spacing w:after="120"/>
        <w:outlineLvl w:val="0"/>
      </w:pPr>
    </w:p>
    <w:p w:rsidR="00090110" w:rsidRDefault="00090110" w:rsidP="000B5851">
      <w:pPr>
        <w:widowControl w:val="0"/>
        <w:autoSpaceDE w:val="0"/>
        <w:autoSpaceDN w:val="0"/>
        <w:adjustRightInd w:val="0"/>
        <w:spacing w:after="120"/>
        <w:jc w:val="center"/>
        <w:outlineLvl w:val="0"/>
      </w:pPr>
    </w:p>
    <w:p w:rsidR="00090110" w:rsidRDefault="00090110" w:rsidP="00821BC7">
      <w:pPr>
        <w:widowControl w:val="0"/>
        <w:autoSpaceDE w:val="0"/>
        <w:autoSpaceDN w:val="0"/>
        <w:adjustRightInd w:val="0"/>
        <w:spacing w:after="120"/>
        <w:jc w:val="center"/>
        <w:outlineLvl w:val="0"/>
      </w:pPr>
      <w:r>
        <w:t>Table 3. Net Member Town Costs</w:t>
      </w:r>
    </w:p>
    <w:p w:rsidR="00090110" w:rsidRDefault="00090110" w:rsidP="00821BC7">
      <w:pPr>
        <w:widowControl w:val="0"/>
        <w:autoSpaceDE w:val="0"/>
        <w:autoSpaceDN w:val="0"/>
        <w:adjustRightInd w:val="0"/>
        <w:spacing w:after="120"/>
      </w:pPr>
      <w:r>
        <w:rPr>
          <w:b/>
          <w:bCs/>
        </w:rPr>
        <w:t>4. 2019 Projections</w:t>
      </w:r>
    </w:p>
    <w:p w:rsidR="00090110" w:rsidRDefault="00090110" w:rsidP="00821BC7">
      <w:pPr>
        <w:widowControl w:val="0"/>
        <w:numPr>
          <w:ilvl w:val="0"/>
          <w:numId w:val="8"/>
        </w:numPr>
        <w:tabs>
          <w:tab w:val="left" w:pos="360"/>
        </w:tabs>
        <w:autoSpaceDE w:val="0"/>
        <w:autoSpaceDN w:val="0"/>
        <w:adjustRightInd w:val="0"/>
        <w:spacing w:after="120"/>
        <w:ind w:left="360" w:hanging="360"/>
      </w:pPr>
      <w:r>
        <w:rPr>
          <w:u w:val="single"/>
        </w:rPr>
        <w:t>Wolfeboro Schedule  2020 – open to Alton and all Towns</w:t>
      </w:r>
      <w:r>
        <w:br/>
        <w:t>The facility will be open 8:30 AM to 12:00 PM on the following six, 3</w:t>
      </w:r>
      <w:r>
        <w:rPr>
          <w:vertAlign w:val="superscript"/>
        </w:rPr>
        <w:t>rd</w:t>
      </w:r>
      <w:r>
        <w:t xml:space="preserve"> Saturdays with medicine collections on three dates:</w:t>
      </w:r>
    </w:p>
    <w:p w:rsidR="00090110" w:rsidRDefault="00090110" w:rsidP="00821BC7">
      <w:pPr>
        <w:widowControl w:val="0"/>
        <w:tabs>
          <w:tab w:val="left" w:pos="360"/>
        </w:tabs>
        <w:autoSpaceDE w:val="0"/>
        <w:autoSpaceDN w:val="0"/>
        <w:adjustRightInd w:val="0"/>
        <w:spacing w:after="120"/>
        <w:ind w:left="360"/>
      </w:pPr>
      <w:r>
        <w:t>Feb 15</w:t>
      </w:r>
      <w:r>
        <w:tab/>
      </w:r>
      <w:r>
        <w:tab/>
        <w:t>All Sts Church, Wolfeboro *medications only*</w:t>
      </w:r>
      <w:r>
        <w:br/>
        <w:t>May 16</w:t>
      </w:r>
      <w:r>
        <w:tab/>
      </w:r>
      <w:r>
        <w:tab/>
        <w:t>Household Hazardous Waste</w:t>
      </w:r>
      <w:r>
        <w:br/>
        <w:t>June 20</w:t>
      </w:r>
      <w:r>
        <w:tab/>
      </w:r>
      <w:r>
        <w:tab/>
        <w:t>Household Hazardous and Medical Waste</w:t>
      </w:r>
      <w:r>
        <w:br/>
        <w:t>July 18</w:t>
      </w:r>
      <w:r>
        <w:tab/>
      </w:r>
      <w:r>
        <w:tab/>
        <w:t>Household Hazardous Waste</w:t>
      </w:r>
      <w:r>
        <w:br/>
        <w:t>August 15</w:t>
      </w:r>
      <w:r>
        <w:tab/>
      </w:r>
      <w:r>
        <w:tab/>
        <w:t>Household Hazardous and Medical Waste</w:t>
      </w:r>
      <w:r>
        <w:br/>
        <w:t>September 19</w:t>
      </w:r>
      <w:r>
        <w:tab/>
        <w:t>Household Hazardous Waste</w:t>
      </w:r>
      <w:r>
        <w:br/>
        <w:t>October 17</w:t>
      </w:r>
      <w:r>
        <w:tab/>
      </w:r>
      <w:r>
        <w:tab/>
        <w:t>Household Hazardous Waste</w:t>
      </w:r>
    </w:p>
    <w:p w:rsidR="00090110" w:rsidRDefault="00090110" w:rsidP="00821BC7">
      <w:pPr>
        <w:widowControl w:val="0"/>
        <w:tabs>
          <w:tab w:val="left" w:pos="360"/>
        </w:tabs>
        <w:autoSpaceDE w:val="0"/>
        <w:autoSpaceDN w:val="0"/>
        <w:adjustRightInd w:val="0"/>
        <w:spacing w:after="120"/>
      </w:pPr>
    </w:p>
    <w:p w:rsidR="00090110" w:rsidRDefault="00090110" w:rsidP="00821BC7">
      <w:pPr>
        <w:widowControl w:val="0"/>
        <w:numPr>
          <w:ilvl w:val="0"/>
          <w:numId w:val="9"/>
        </w:numPr>
        <w:tabs>
          <w:tab w:val="left" w:pos="360"/>
        </w:tabs>
        <w:autoSpaceDE w:val="0"/>
        <w:autoSpaceDN w:val="0"/>
        <w:adjustRightInd w:val="0"/>
        <w:spacing w:after="120"/>
        <w:ind w:left="360" w:hanging="360"/>
      </w:pPr>
      <w:r>
        <w:rPr>
          <w:u w:val="single"/>
        </w:rPr>
        <w:t>Alton satellite collections – Alton residents only</w:t>
      </w:r>
      <w:r>
        <w:rPr>
          <w:u w:val="single"/>
        </w:rPr>
        <w:br/>
      </w:r>
      <w:r>
        <w:t>Collections will be at the Alton Solid Waste Facility from 8:30 AM to 12:00 PM on the following two, 2</w:t>
      </w:r>
      <w:r>
        <w:rPr>
          <w:vertAlign w:val="superscript"/>
        </w:rPr>
        <w:t>nd</w:t>
      </w:r>
      <w:r>
        <w:t xml:space="preserve"> Saturdays with medicine collection on one date:</w:t>
      </w:r>
      <w:r>
        <w:br/>
        <w:t>July 11</w:t>
      </w:r>
      <w:r>
        <w:tab/>
        <w:t xml:space="preserve">  </w:t>
      </w:r>
      <w:r>
        <w:tab/>
        <w:t>Household Hazardous Waste</w:t>
      </w:r>
      <w:r>
        <w:br/>
        <w:t>September 12</w:t>
      </w:r>
      <w:r>
        <w:tab/>
        <w:t>Household Hazardous and Medical Waste</w:t>
      </w:r>
    </w:p>
    <w:p w:rsidR="00090110" w:rsidRDefault="00090110" w:rsidP="00821BC7">
      <w:pPr>
        <w:widowControl w:val="0"/>
        <w:tabs>
          <w:tab w:val="left" w:pos="360"/>
        </w:tabs>
        <w:autoSpaceDE w:val="0"/>
        <w:autoSpaceDN w:val="0"/>
        <w:adjustRightInd w:val="0"/>
        <w:spacing w:after="120"/>
      </w:pPr>
    </w:p>
    <w:p w:rsidR="00090110" w:rsidRDefault="00090110" w:rsidP="00821BC7">
      <w:pPr>
        <w:widowControl w:val="0"/>
        <w:numPr>
          <w:ilvl w:val="0"/>
          <w:numId w:val="9"/>
        </w:numPr>
        <w:tabs>
          <w:tab w:val="left" w:pos="360"/>
        </w:tabs>
        <w:autoSpaceDE w:val="0"/>
        <w:autoSpaceDN w:val="0"/>
        <w:adjustRightInd w:val="0"/>
        <w:spacing w:after="120"/>
        <w:ind w:left="360" w:hanging="360"/>
      </w:pPr>
      <w:r>
        <w:rPr>
          <w:u w:val="single"/>
        </w:rPr>
        <w:t xml:space="preserve">Fees for non-member town households </w:t>
      </w:r>
    </w:p>
    <w:p w:rsidR="00090110" w:rsidRDefault="00090110" w:rsidP="00821BC7">
      <w:pPr>
        <w:widowControl w:val="0"/>
        <w:autoSpaceDE w:val="0"/>
        <w:autoSpaceDN w:val="0"/>
        <w:adjustRightInd w:val="0"/>
        <w:spacing w:after="120"/>
        <w:ind w:left="540"/>
      </w:pPr>
      <w:r>
        <w:t xml:space="preserve">Non-member HHW fees continue to remain at $40 for each 0-5 gallon increment scanning the cans ($80 for 10 gallons). Fees for medicine collections will be $25 per household to cover cost per household.  (The towns of Moultonborough, and Sandwich have continued reimbursement to their households for the first $40/year.)  </w:t>
      </w:r>
      <w:r>
        <w:br/>
      </w:r>
    </w:p>
    <w:p w:rsidR="00090110" w:rsidRDefault="00090110" w:rsidP="00821BC7">
      <w:pPr>
        <w:widowControl w:val="0"/>
        <w:autoSpaceDE w:val="0"/>
        <w:autoSpaceDN w:val="0"/>
        <w:adjustRightInd w:val="0"/>
        <w:spacing w:after="120"/>
      </w:pPr>
      <w:r>
        <w:t>The Facility recovery fee will be set at 10% thru 2020.  Setup and disposal fees thru 2020 have been negotiated with the waste hauler at 4 ½% in 2018 and 3% 2019 and 2020.</w:t>
      </w:r>
    </w:p>
    <w:p w:rsidR="00090110" w:rsidRDefault="00090110" w:rsidP="00821BC7">
      <w:pPr>
        <w:widowControl w:val="0"/>
        <w:autoSpaceDE w:val="0"/>
        <w:autoSpaceDN w:val="0"/>
        <w:adjustRightInd w:val="0"/>
        <w:spacing w:after="120"/>
        <w:ind w:left="360"/>
      </w:pPr>
      <w:r>
        <w:t>It is increasingly important to educate the public to the availability of less hazardous alternative products to prevent increases in Facility disposal costs as the unit prices rise over of time. Such education is a required component of NHDES Grant applications.  (The amount of grant money per capita has been changing, lowering the amount to the Facility.)</w:t>
      </w:r>
    </w:p>
    <w:p w:rsidR="00090110" w:rsidRDefault="00090110" w:rsidP="00821BC7">
      <w:pPr>
        <w:widowControl w:val="0"/>
        <w:autoSpaceDE w:val="0"/>
        <w:autoSpaceDN w:val="0"/>
        <w:adjustRightInd w:val="0"/>
        <w:spacing w:after="120"/>
        <w:ind w:left="360"/>
      </w:pPr>
      <w:r>
        <w:t>Quarterly state-wide Site Coordinator meetings are facilitated by Upper Valley Lake Sunapee Regional Planning.  Review of standardized messaging for educating the public, exchanges of information from RFP responses by waste haulers, performance of contractors at events, and trends in paint care legislation and manufacturer’s responsibility for disposal, are topics of interest to the group.</w:t>
      </w:r>
    </w:p>
    <w:p w:rsidR="00090110" w:rsidRDefault="00090110" w:rsidP="00821BC7">
      <w:pPr>
        <w:widowControl w:val="0"/>
        <w:autoSpaceDE w:val="0"/>
        <w:autoSpaceDN w:val="0"/>
        <w:adjustRightInd w:val="0"/>
        <w:spacing w:after="120"/>
        <w:ind w:left="360"/>
      </w:pPr>
    </w:p>
    <w:p w:rsidR="00090110" w:rsidRPr="00522C3E" w:rsidRDefault="00090110" w:rsidP="00821BC7">
      <w:pPr>
        <w:widowControl w:val="0"/>
        <w:autoSpaceDE w:val="0"/>
        <w:autoSpaceDN w:val="0"/>
        <w:adjustRightInd w:val="0"/>
        <w:spacing w:after="120"/>
        <w:ind w:left="360"/>
        <w:outlineLvl w:val="0"/>
      </w:pPr>
      <w:r>
        <w:t>2019 Final Facility Report</w:t>
      </w:r>
      <w:bookmarkStart w:id="0" w:name="_GoBack"/>
      <w:bookmarkEnd w:id="0"/>
    </w:p>
    <w:sectPr w:rsidR="00090110" w:rsidRPr="00522C3E" w:rsidSect="00A42C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110" w:rsidRDefault="00090110" w:rsidP="00612078">
      <w:r>
        <w:separator/>
      </w:r>
    </w:p>
  </w:endnote>
  <w:endnote w:type="continuationSeparator" w:id="0">
    <w:p w:rsidR="00090110" w:rsidRDefault="00090110" w:rsidP="00612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0" w:rsidRDefault="000901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0" w:rsidRDefault="00090110">
    <w:pPr>
      <w:pStyle w:val="Footer"/>
      <w:jc w:val="center"/>
    </w:pPr>
    <w:fldSimple w:instr=" PAGE   \* MERGEFORMAT ">
      <w:r>
        <w:rPr>
          <w:noProof/>
        </w:rPr>
        <w:t>5</w:t>
      </w:r>
    </w:fldSimple>
  </w:p>
  <w:p w:rsidR="00090110" w:rsidRDefault="000901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0" w:rsidRDefault="000901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110" w:rsidRDefault="00090110" w:rsidP="00612078">
      <w:r>
        <w:separator/>
      </w:r>
    </w:p>
  </w:footnote>
  <w:footnote w:type="continuationSeparator" w:id="0">
    <w:p w:rsidR="00090110" w:rsidRDefault="00090110" w:rsidP="00612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0" w:rsidRDefault="000901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0" w:rsidRDefault="000901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10" w:rsidRDefault="000901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74F6"/>
    <w:multiLevelType w:val="hybridMultilevel"/>
    <w:tmpl w:val="C8D89502"/>
    <w:lvl w:ilvl="0" w:tplc="E53A94CE">
      <w:start w:val="4"/>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F551103"/>
    <w:multiLevelType w:val="singleLevel"/>
    <w:tmpl w:val="2CDC74EE"/>
    <w:lvl w:ilvl="0">
      <w:start w:val="1"/>
      <w:numFmt w:val="lowerLetter"/>
      <w:lvlText w:val="%1."/>
      <w:legacy w:legacy="1" w:legacySpace="0" w:legacyIndent="360"/>
      <w:lvlJc w:val="left"/>
      <w:rPr>
        <w:rFonts w:ascii="Times New Roman" w:hAnsi="Times New Roman" w:cs="Times New Roman" w:hint="default"/>
      </w:rPr>
    </w:lvl>
  </w:abstractNum>
  <w:abstractNum w:abstractNumId="2">
    <w:nsid w:val="4AB83FC4"/>
    <w:multiLevelType w:val="hybridMultilevel"/>
    <w:tmpl w:val="2B363EC6"/>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A645EB8"/>
    <w:multiLevelType w:val="singleLevel"/>
    <w:tmpl w:val="C08C2AC6"/>
    <w:lvl w:ilvl="0">
      <w:start w:val="1"/>
      <w:numFmt w:val="lowerLetter"/>
      <w:lvlText w:val="%1."/>
      <w:legacy w:legacy="1" w:legacySpace="0" w:legacyIndent="360"/>
      <w:lvlJc w:val="left"/>
      <w:rPr>
        <w:rFonts w:ascii="Times New Roman" w:hAnsi="Times New Roman" w:cs="Times New Roman" w:hint="default"/>
        <w:b/>
      </w:rPr>
    </w:lvl>
  </w:abstractNum>
  <w:abstractNum w:abstractNumId="4">
    <w:nsid w:val="727E1B7F"/>
    <w:multiLevelType w:val="singleLevel"/>
    <w:tmpl w:val="2CDC74EE"/>
    <w:lvl w:ilvl="0">
      <w:start w:val="1"/>
      <w:numFmt w:val="lowerLetter"/>
      <w:lvlText w:val="%1."/>
      <w:legacy w:legacy="1" w:legacySpace="0" w:legacyIndent="360"/>
      <w:lvlJc w:val="left"/>
      <w:rPr>
        <w:rFonts w:ascii="Times New Roman" w:hAnsi="Times New Roman" w:cs="Times New Roman" w:hint="default"/>
      </w:rPr>
    </w:lvl>
  </w:abstractNum>
  <w:num w:numId="1">
    <w:abstractNumId w:val="3"/>
  </w:num>
  <w:num w:numId="2">
    <w:abstractNumId w:val="3"/>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3"/>
    <w:lvlOverride w:ilvl="0">
      <w:lvl w:ilvl="0">
        <w:start w:val="3"/>
        <w:numFmt w:val="lowerLetter"/>
        <w:lvlText w:val="%1."/>
        <w:legacy w:legacy="1" w:legacySpace="0" w:legacyIndent="360"/>
        <w:lvlJc w:val="left"/>
        <w:rPr>
          <w:rFonts w:ascii="Times New Roman" w:hAnsi="Times New Roman" w:cs="Times New Roman" w:hint="default"/>
        </w:rPr>
      </w:lvl>
    </w:lvlOverride>
  </w:num>
  <w:num w:numId="4">
    <w:abstractNumId w:val="3"/>
    <w:lvlOverride w:ilvl="0">
      <w:lvl w:ilvl="0">
        <w:start w:val="4"/>
        <w:numFmt w:val="lowerLetter"/>
        <w:lvlText w:val="%1."/>
        <w:legacy w:legacy="1" w:legacySpace="0" w:legacyIndent="360"/>
        <w:lvlJc w:val="left"/>
        <w:rPr>
          <w:rFonts w:ascii="Times New Roman" w:hAnsi="Times New Roman" w:cs="Times New Roman" w:hint="default"/>
        </w:rPr>
      </w:lvl>
    </w:lvlOverride>
  </w:num>
  <w:num w:numId="5">
    <w:abstractNumId w:val="3"/>
    <w:lvlOverride w:ilvl="0">
      <w:lvl w:ilvl="0">
        <w:start w:val="5"/>
        <w:numFmt w:val="lowerLetter"/>
        <w:lvlText w:val="%1."/>
        <w:legacy w:legacy="1" w:legacySpace="0" w:legacyIndent="360"/>
        <w:lvlJc w:val="left"/>
        <w:rPr>
          <w:rFonts w:ascii="Times New Roman" w:hAnsi="Times New Roman" w:cs="Times New Roman" w:hint="default"/>
          <w:b/>
        </w:rPr>
      </w:lvl>
    </w:lvlOverride>
  </w:num>
  <w:num w:numId="6">
    <w:abstractNumId w:val="1"/>
  </w:num>
  <w:num w:numId="7">
    <w:abstractNumId w:val="2"/>
  </w:num>
  <w:num w:numId="8">
    <w:abstractNumId w:val="4"/>
  </w:num>
  <w:num w:numId="9">
    <w:abstractNumId w:val="4"/>
    <w:lvlOverride w:ilvl="0">
      <w:lvl w:ilvl="0">
        <w:start w:val="2"/>
        <w:numFmt w:val="lowerLetter"/>
        <w:lvlText w:val="%1."/>
        <w:legacy w:legacy="1" w:legacySpace="0" w:legacyIndent="360"/>
        <w:lvlJc w:val="left"/>
        <w:rPr>
          <w:rFonts w:ascii="Times New Roman" w:hAnsi="Times New Roman" w:cs="Times New Roman" w:hint="default"/>
        </w:rPr>
      </w:lvl>
    </w:lvlOverride>
  </w:num>
  <w:num w:numId="10">
    <w:abstractNumId w:val="4"/>
    <w:lvlOverride w:ilvl="0">
      <w:lvl w:ilvl="0">
        <w:start w:val="3"/>
        <w:numFmt w:val="lowerLetter"/>
        <w:lvlText w:val="%1."/>
        <w:legacy w:legacy="1" w:legacySpace="0" w:legacyIndent="360"/>
        <w:lvlJc w:val="left"/>
        <w:rPr>
          <w:rFonts w:ascii="Times New Roman" w:hAnsi="Times New Roman" w:cs="Times New Roman" w:hint="default"/>
        </w:rPr>
      </w:lvl>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NAEhMyMLQzNTQ0sLJR2l4NTi4sz8PJAC01oAAlIdtiwAAAA="/>
  </w:docVars>
  <w:rsids>
    <w:rsidRoot w:val="00D43569"/>
    <w:rsid w:val="00090110"/>
    <w:rsid w:val="00090E51"/>
    <w:rsid w:val="000A4ACE"/>
    <w:rsid w:val="000B5851"/>
    <w:rsid w:val="000C7D1B"/>
    <w:rsid w:val="000F56AA"/>
    <w:rsid w:val="00102B81"/>
    <w:rsid w:val="001114AC"/>
    <w:rsid w:val="001A0557"/>
    <w:rsid w:val="00202752"/>
    <w:rsid w:val="00264469"/>
    <w:rsid w:val="0028353D"/>
    <w:rsid w:val="002A167D"/>
    <w:rsid w:val="002B736C"/>
    <w:rsid w:val="002C44F9"/>
    <w:rsid w:val="002D0FEE"/>
    <w:rsid w:val="002D37F1"/>
    <w:rsid w:val="0030411B"/>
    <w:rsid w:val="00323528"/>
    <w:rsid w:val="003462FE"/>
    <w:rsid w:val="00351B70"/>
    <w:rsid w:val="003623A7"/>
    <w:rsid w:val="00362CB5"/>
    <w:rsid w:val="00377564"/>
    <w:rsid w:val="003904F5"/>
    <w:rsid w:val="003C2549"/>
    <w:rsid w:val="003D2AB6"/>
    <w:rsid w:val="003E03D9"/>
    <w:rsid w:val="00407E85"/>
    <w:rsid w:val="00411B1D"/>
    <w:rsid w:val="00417122"/>
    <w:rsid w:val="00435343"/>
    <w:rsid w:val="0047619B"/>
    <w:rsid w:val="0049116E"/>
    <w:rsid w:val="0049686F"/>
    <w:rsid w:val="004B2EEE"/>
    <w:rsid w:val="004B5BC9"/>
    <w:rsid w:val="004C5361"/>
    <w:rsid w:val="004F350A"/>
    <w:rsid w:val="00502AF4"/>
    <w:rsid w:val="00516514"/>
    <w:rsid w:val="00522C3E"/>
    <w:rsid w:val="00553912"/>
    <w:rsid w:val="00593441"/>
    <w:rsid w:val="005D009B"/>
    <w:rsid w:val="005E05E6"/>
    <w:rsid w:val="00612078"/>
    <w:rsid w:val="00626219"/>
    <w:rsid w:val="00626736"/>
    <w:rsid w:val="006579A6"/>
    <w:rsid w:val="006C04F9"/>
    <w:rsid w:val="006D1914"/>
    <w:rsid w:val="006E10F6"/>
    <w:rsid w:val="00705915"/>
    <w:rsid w:val="007140AC"/>
    <w:rsid w:val="00724141"/>
    <w:rsid w:val="00736F65"/>
    <w:rsid w:val="00747A83"/>
    <w:rsid w:val="00747B67"/>
    <w:rsid w:val="0075766B"/>
    <w:rsid w:val="007B4E44"/>
    <w:rsid w:val="00821BC7"/>
    <w:rsid w:val="00821BF3"/>
    <w:rsid w:val="00836ECB"/>
    <w:rsid w:val="00891A63"/>
    <w:rsid w:val="0089607A"/>
    <w:rsid w:val="008C0BC4"/>
    <w:rsid w:val="008C2B84"/>
    <w:rsid w:val="00910396"/>
    <w:rsid w:val="009247E9"/>
    <w:rsid w:val="0093064A"/>
    <w:rsid w:val="00940189"/>
    <w:rsid w:val="00983E22"/>
    <w:rsid w:val="009A6439"/>
    <w:rsid w:val="009C2E17"/>
    <w:rsid w:val="009D0D7B"/>
    <w:rsid w:val="009D3DFB"/>
    <w:rsid w:val="009D47E6"/>
    <w:rsid w:val="009E461E"/>
    <w:rsid w:val="00A04559"/>
    <w:rsid w:val="00A07DEF"/>
    <w:rsid w:val="00A25D2A"/>
    <w:rsid w:val="00A3659A"/>
    <w:rsid w:val="00A42CCA"/>
    <w:rsid w:val="00A50DB2"/>
    <w:rsid w:val="00A53CAF"/>
    <w:rsid w:val="00A92098"/>
    <w:rsid w:val="00B00B0C"/>
    <w:rsid w:val="00B83EAF"/>
    <w:rsid w:val="00BA25FA"/>
    <w:rsid w:val="00C86E78"/>
    <w:rsid w:val="00C91DF1"/>
    <w:rsid w:val="00CA23C6"/>
    <w:rsid w:val="00CD7919"/>
    <w:rsid w:val="00D43569"/>
    <w:rsid w:val="00D623AF"/>
    <w:rsid w:val="00D632AF"/>
    <w:rsid w:val="00D81C59"/>
    <w:rsid w:val="00D936F7"/>
    <w:rsid w:val="00DE12CE"/>
    <w:rsid w:val="00DF27B6"/>
    <w:rsid w:val="00E64781"/>
    <w:rsid w:val="00E82BE9"/>
    <w:rsid w:val="00E97B04"/>
    <w:rsid w:val="00F018F8"/>
    <w:rsid w:val="00F2461A"/>
    <w:rsid w:val="00F2617D"/>
    <w:rsid w:val="00F706F1"/>
    <w:rsid w:val="00F91D68"/>
    <w:rsid w:val="00FD2B87"/>
    <w:rsid w:val="00FD5E0F"/>
    <w:rsid w:val="00FF1583"/>
    <w:rsid w:val="00FF18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6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1B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B585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5851"/>
    <w:rPr>
      <w:rFonts w:ascii="Segoe UI" w:hAnsi="Segoe UI" w:cs="Segoe UI"/>
      <w:sz w:val="18"/>
      <w:szCs w:val="18"/>
    </w:rPr>
  </w:style>
  <w:style w:type="paragraph" w:styleId="Header">
    <w:name w:val="header"/>
    <w:basedOn w:val="Normal"/>
    <w:link w:val="HeaderChar"/>
    <w:uiPriority w:val="99"/>
    <w:rsid w:val="00612078"/>
    <w:pPr>
      <w:tabs>
        <w:tab w:val="center" w:pos="4680"/>
        <w:tab w:val="right" w:pos="9360"/>
      </w:tabs>
    </w:pPr>
  </w:style>
  <w:style w:type="character" w:customStyle="1" w:styleId="HeaderChar">
    <w:name w:val="Header Char"/>
    <w:basedOn w:val="DefaultParagraphFont"/>
    <w:link w:val="Header"/>
    <w:uiPriority w:val="99"/>
    <w:locked/>
    <w:rsid w:val="00612078"/>
    <w:rPr>
      <w:rFonts w:ascii="Times New Roman" w:hAnsi="Times New Roman" w:cs="Times New Roman"/>
      <w:sz w:val="24"/>
      <w:szCs w:val="24"/>
    </w:rPr>
  </w:style>
  <w:style w:type="paragraph" w:styleId="Footer">
    <w:name w:val="footer"/>
    <w:basedOn w:val="Normal"/>
    <w:link w:val="FooterChar"/>
    <w:uiPriority w:val="99"/>
    <w:rsid w:val="00612078"/>
    <w:pPr>
      <w:tabs>
        <w:tab w:val="center" w:pos="4680"/>
        <w:tab w:val="right" w:pos="9360"/>
      </w:tabs>
    </w:pPr>
  </w:style>
  <w:style w:type="character" w:customStyle="1" w:styleId="FooterChar">
    <w:name w:val="Footer Char"/>
    <w:basedOn w:val="DefaultParagraphFont"/>
    <w:link w:val="Footer"/>
    <w:uiPriority w:val="99"/>
    <w:locked/>
    <w:rsid w:val="00612078"/>
    <w:rPr>
      <w:rFonts w:ascii="Times New Roman" w:hAnsi="Times New Roman" w:cs="Times New Roman"/>
      <w:sz w:val="24"/>
      <w:szCs w:val="24"/>
    </w:rPr>
  </w:style>
  <w:style w:type="paragraph" w:styleId="ListParagraph">
    <w:name w:val="List Paragraph"/>
    <w:basedOn w:val="Normal"/>
    <w:uiPriority w:val="99"/>
    <w:qFormat/>
    <w:rsid w:val="003462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9</Pages>
  <Words>2612</Words>
  <Characters>14893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 Region Household Hazardous Product Facility</dc:title>
  <dc:subject/>
  <dc:creator>Sheri York</dc:creator>
  <cp:keywords/>
  <dc:description/>
  <cp:lastModifiedBy>Sarah Silk</cp:lastModifiedBy>
  <cp:revision>2</cp:revision>
  <cp:lastPrinted>2020-03-05T14:18:00Z</cp:lastPrinted>
  <dcterms:created xsi:type="dcterms:W3CDTF">2020-04-30T18:58:00Z</dcterms:created>
  <dcterms:modified xsi:type="dcterms:W3CDTF">2020-04-30T18:58:00Z</dcterms:modified>
</cp:coreProperties>
</file>