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 w:rsidRPr="00E8784C">
        <w:rPr>
          <w:b/>
          <w:sz w:val="52"/>
          <w:szCs w:val="52"/>
        </w:rPr>
        <w:t>Mitigation &amp; Prevention Subcommittee of the Wolfeboro Waters 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 w:rsidRPr="00E8784C">
        <w:rPr>
          <w:b/>
          <w:sz w:val="52"/>
          <w:szCs w:val="52"/>
        </w:rPr>
        <w:t>Beaver Room, Wolfeboro Public Library</w:t>
      </w: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259 S. Main Street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 w:rsidRPr="00E8784C">
        <w:rPr>
          <w:b/>
          <w:sz w:val="52"/>
          <w:szCs w:val="52"/>
        </w:rPr>
        <w:t>Friday, Aug. 20, 2021, 3:30 – 4:30 p.m.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305C0" w:rsidRDefault="00E8784C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463BBD"/>
    <w:rsid w:val="00510EDA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1</cp:revision>
  <cp:lastPrinted>2021-08-18T18:13:00Z</cp:lastPrinted>
  <dcterms:created xsi:type="dcterms:W3CDTF">2021-08-18T18:12:00Z</dcterms:created>
  <dcterms:modified xsi:type="dcterms:W3CDTF">2021-08-18T18:13:00Z</dcterms:modified>
</cp:coreProperties>
</file>