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3BDE" w14:textId="77777777" w:rsidR="00D64C29" w:rsidRPr="00FD572C" w:rsidRDefault="005F02B4" w:rsidP="00867518">
      <w:pPr>
        <w:pStyle w:val="NoSpacing"/>
        <w:jc w:val="center"/>
        <w:rPr>
          <w:rFonts w:ascii="Helvetica" w:hAnsi="Helvetica"/>
          <w:b/>
        </w:rPr>
      </w:pPr>
      <w:r w:rsidRPr="00FD572C">
        <w:rPr>
          <w:rFonts w:ascii="Helvetica" w:hAnsi="Helvetica"/>
          <w:b/>
        </w:rPr>
        <w:t>Town of Wolfeboro</w:t>
      </w:r>
    </w:p>
    <w:p w14:paraId="6E2A9BCC" w14:textId="173C2F4A" w:rsidR="005F02B4" w:rsidRPr="00FD572C" w:rsidRDefault="00F10257" w:rsidP="00867518">
      <w:pPr>
        <w:pStyle w:val="NoSpacing"/>
        <w:jc w:val="center"/>
        <w:rPr>
          <w:rFonts w:ascii="Helvetica" w:hAnsi="Helvetica"/>
          <w:b/>
          <w:color w:val="000000" w:themeColor="text1"/>
        </w:rPr>
      </w:pPr>
      <w:r w:rsidRPr="00FD572C">
        <w:rPr>
          <w:rFonts w:ascii="Helvetica" w:hAnsi="Helvetica"/>
          <w:b/>
          <w:color w:val="000000" w:themeColor="text1"/>
        </w:rPr>
        <w:t>Wolfeboro Waters</w:t>
      </w:r>
    </w:p>
    <w:p w14:paraId="7AEEF58F" w14:textId="302A676D" w:rsidR="00F10257" w:rsidRDefault="00F10257" w:rsidP="00867518">
      <w:pPr>
        <w:pStyle w:val="NoSpacing"/>
        <w:jc w:val="center"/>
        <w:rPr>
          <w:rFonts w:ascii="Helvetica" w:hAnsi="Helvetica"/>
          <w:b/>
          <w:color w:val="000000" w:themeColor="text1"/>
        </w:rPr>
      </w:pPr>
      <w:r w:rsidRPr="00FD572C">
        <w:rPr>
          <w:rFonts w:ascii="Helvetica" w:hAnsi="Helvetica"/>
          <w:b/>
          <w:color w:val="000000" w:themeColor="text1"/>
        </w:rPr>
        <w:t>Assessment Subcommittee Meeting</w:t>
      </w:r>
    </w:p>
    <w:p w14:paraId="65CE939E" w14:textId="7D4879B5" w:rsidR="002A1116" w:rsidRPr="00FD572C" w:rsidRDefault="002A1116" w:rsidP="00867518">
      <w:pPr>
        <w:pStyle w:val="NoSpacing"/>
        <w:jc w:val="center"/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b/>
          <w:color w:val="000000" w:themeColor="text1"/>
        </w:rPr>
        <w:t>Meeting Minutes</w:t>
      </w:r>
    </w:p>
    <w:p w14:paraId="3CA6DA59" w14:textId="5F58E706" w:rsidR="00867518" w:rsidRPr="00FD572C" w:rsidRDefault="00526784" w:rsidP="00867518">
      <w:pPr>
        <w:pStyle w:val="NoSpacing"/>
        <w:jc w:val="center"/>
        <w:rPr>
          <w:rFonts w:ascii="Helvetica" w:hAnsi="Helvetica"/>
          <w:b/>
          <w:color w:val="000000" w:themeColor="text1"/>
        </w:rPr>
      </w:pPr>
      <w:r w:rsidRPr="00FD572C">
        <w:rPr>
          <w:rFonts w:ascii="Helvetica" w:hAnsi="Helvetica"/>
          <w:b/>
          <w:color w:val="000000" w:themeColor="text1"/>
        </w:rPr>
        <w:t>1</w:t>
      </w:r>
      <w:r w:rsidR="005A1A96" w:rsidRPr="00FD572C">
        <w:rPr>
          <w:rFonts w:ascii="Helvetica" w:hAnsi="Helvetica"/>
          <w:b/>
          <w:color w:val="000000" w:themeColor="text1"/>
        </w:rPr>
        <w:t>:</w:t>
      </w:r>
      <w:r w:rsidR="00470A7C" w:rsidRPr="00FD572C">
        <w:rPr>
          <w:rFonts w:ascii="Helvetica" w:hAnsi="Helvetica"/>
          <w:b/>
          <w:color w:val="000000" w:themeColor="text1"/>
        </w:rPr>
        <w:t>0</w:t>
      </w:r>
      <w:r w:rsidR="005A1A96" w:rsidRPr="00FD572C">
        <w:rPr>
          <w:rFonts w:ascii="Helvetica" w:hAnsi="Helvetica"/>
          <w:b/>
          <w:color w:val="000000" w:themeColor="text1"/>
        </w:rPr>
        <w:t>0</w:t>
      </w:r>
      <w:r w:rsidRPr="00FD572C">
        <w:rPr>
          <w:rFonts w:ascii="Helvetica" w:hAnsi="Helvetica"/>
          <w:b/>
          <w:color w:val="000000" w:themeColor="text1"/>
        </w:rPr>
        <w:t xml:space="preserve">pm </w:t>
      </w:r>
      <w:r w:rsidR="00F0372C">
        <w:rPr>
          <w:rFonts w:ascii="Helvetica" w:hAnsi="Helvetica"/>
          <w:b/>
          <w:color w:val="000000" w:themeColor="text1"/>
        </w:rPr>
        <w:t>– Wednesday Novem</w:t>
      </w:r>
      <w:r w:rsidR="006177D7">
        <w:rPr>
          <w:rFonts w:ascii="Helvetica" w:hAnsi="Helvetica"/>
          <w:b/>
          <w:color w:val="000000" w:themeColor="text1"/>
        </w:rPr>
        <w:t xml:space="preserve">ber </w:t>
      </w:r>
      <w:r w:rsidR="00F0372C">
        <w:rPr>
          <w:rFonts w:ascii="Helvetica" w:hAnsi="Helvetica"/>
          <w:b/>
          <w:color w:val="000000" w:themeColor="text1"/>
        </w:rPr>
        <w:t>9</w:t>
      </w:r>
      <w:r w:rsidR="00C22411" w:rsidRPr="00FD572C">
        <w:rPr>
          <w:rFonts w:ascii="Helvetica" w:hAnsi="Helvetica"/>
          <w:b/>
          <w:color w:val="000000" w:themeColor="text1"/>
        </w:rPr>
        <w:t>, 2022</w:t>
      </w:r>
      <w:r w:rsidRPr="00FD572C">
        <w:rPr>
          <w:rFonts w:ascii="Helvetica" w:hAnsi="Helvetica"/>
          <w:b/>
          <w:color w:val="000000" w:themeColor="text1"/>
        </w:rPr>
        <w:t xml:space="preserve"> </w:t>
      </w:r>
    </w:p>
    <w:p w14:paraId="7C8A3CDD" w14:textId="04606BBA" w:rsidR="009676CC" w:rsidRPr="00FD572C" w:rsidRDefault="00F32EA8" w:rsidP="00867518">
      <w:pPr>
        <w:pStyle w:val="NoSpacing"/>
        <w:jc w:val="center"/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b/>
          <w:color w:val="000000" w:themeColor="text1"/>
        </w:rPr>
        <w:t>Beaver Room</w:t>
      </w:r>
    </w:p>
    <w:p w14:paraId="12880923" w14:textId="4C1AECFB" w:rsidR="0082787F" w:rsidRPr="00FD572C" w:rsidRDefault="0082787F" w:rsidP="00867518">
      <w:pPr>
        <w:pStyle w:val="NoSpacing"/>
        <w:jc w:val="center"/>
        <w:rPr>
          <w:rFonts w:ascii="Helvetica" w:hAnsi="Helvetica"/>
          <w:b/>
          <w:color w:val="000000" w:themeColor="text1"/>
        </w:rPr>
      </w:pPr>
      <w:r w:rsidRPr="00FD572C">
        <w:rPr>
          <w:rFonts w:ascii="Helvetica" w:hAnsi="Helvetica"/>
          <w:b/>
          <w:color w:val="000000" w:themeColor="text1"/>
        </w:rPr>
        <w:t xml:space="preserve">Wolfeboro </w:t>
      </w:r>
      <w:r w:rsidR="00F32EA8">
        <w:rPr>
          <w:rFonts w:ascii="Helvetica" w:hAnsi="Helvetica"/>
          <w:b/>
          <w:color w:val="000000" w:themeColor="text1"/>
        </w:rPr>
        <w:t>Library</w:t>
      </w:r>
    </w:p>
    <w:p w14:paraId="5E05DB81" w14:textId="3A1E4950" w:rsidR="00476C1F" w:rsidRPr="00FD572C" w:rsidRDefault="00476C1F" w:rsidP="00867518">
      <w:pPr>
        <w:pStyle w:val="NoSpacing"/>
        <w:jc w:val="center"/>
        <w:rPr>
          <w:rFonts w:ascii="Helvetica" w:hAnsi="Helvetica"/>
          <w:b/>
          <w:color w:val="000000" w:themeColor="text1"/>
        </w:rPr>
      </w:pPr>
      <w:r w:rsidRPr="00FD572C">
        <w:rPr>
          <w:rFonts w:ascii="Helvetica" w:hAnsi="Helvetica"/>
          <w:b/>
          <w:color w:val="000000" w:themeColor="text1"/>
        </w:rPr>
        <w:t>Wolfeboro, NH 03894</w:t>
      </w:r>
    </w:p>
    <w:p w14:paraId="36EF4B32" w14:textId="607220B8" w:rsidR="00476C1F" w:rsidRDefault="00476C1F" w:rsidP="00867518">
      <w:pPr>
        <w:pStyle w:val="NoSpacing"/>
        <w:jc w:val="center"/>
        <w:rPr>
          <w:rFonts w:ascii="Helvetica" w:hAnsi="Helvetica"/>
          <w:b/>
          <w:color w:val="000000" w:themeColor="text1"/>
          <w:sz w:val="12"/>
          <w:szCs w:val="12"/>
        </w:rPr>
      </w:pPr>
    </w:p>
    <w:p w14:paraId="155E1860" w14:textId="55D9D312" w:rsidR="002A1116" w:rsidRDefault="002A1116" w:rsidP="00867518">
      <w:pPr>
        <w:pStyle w:val="NoSpacing"/>
        <w:jc w:val="center"/>
        <w:rPr>
          <w:rFonts w:ascii="Helvetica" w:hAnsi="Helvetica"/>
          <w:b/>
          <w:color w:val="000000" w:themeColor="text1"/>
          <w:sz w:val="12"/>
          <w:szCs w:val="12"/>
        </w:rPr>
      </w:pPr>
    </w:p>
    <w:p w14:paraId="20833C39" w14:textId="022C7E97" w:rsidR="002A1116" w:rsidRDefault="002A1116" w:rsidP="002A1116">
      <w:pPr>
        <w:pStyle w:val="NoSpacing"/>
        <w:rPr>
          <w:rFonts w:ascii="Helvetica" w:hAnsi="Helvetica"/>
          <w:bCs/>
          <w:color w:val="000000" w:themeColor="text1"/>
          <w:sz w:val="20"/>
          <w:szCs w:val="20"/>
        </w:rPr>
      </w:pPr>
      <w:r>
        <w:rPr>
          <w:rFonts w:ascii="Helvetica" w:hAnsi="Helvetica"/>
          <w:b/>
          <w:color w:val="000000" w:themeColor="text1"/>
          <w:sz w:val="20"/>
          <w:szCs w:val="20"/>
        </w:rPr>
        <w:t xml:space="preserve">Present:  </w:t>
      </w:r>
      <w:r>
        <w:rPr>
          <w:rFonts w:ascii="Helvetica" w:hAnsi="Helvetica"/>
          <w:bCs/>
          <w:color w:val="000000" w:themeColor="text1"/>
          <w:sz w:val="20"/>
          <w:szCs w:val="20"/>
        </w:rPr>
        <w:t>Beth Marcoux, Warren Muir, Abby Adams</w:t>
      </w:r>
      <w:r w:rsidR="009C3131">
        <w:rPr>
          <w:rFonts w:ascii="Helvetica" w:hAnsi="Helvetica"/>
          <w:bCs/>
          <w:color w:val="000000" w:themeColor="text1"/>
          <w:sz w:val="20"/>
          <w:szCs w:val="20"/>
        </w:rPr>
        <w:t>,</w:t>
      </w:r>
      <w:r>
        <w:rPr>
          <w:rFonts w:ascii="Helvetica" w:hAnsi="Helvetica"/>
          <w:bCs/>
          <w:color w:val="000000" w:themeColor="text1"/>
          <w:sz w:val="20"/>
          <w:szCs w:val="20"/>
        </w:rPr>
        <w:t xml:space="preserve"> Linda Murray</w:t>
      </w:r>
    </w:p>
    <w:p w14:paraId="76B88055" w14:textId="1366FC32" w:rsidR="002A1116" w:rsidRPr="002A1116" w:rsidRDefault="002A1116" w:rsidP="002A1116">
      <w:pPr>
        <w:pStyle w:val="NoSpacing"/>
        <w:rPr>
          <w:rFonts w:ascii="Helvetica" w:hAnsi="Helvetica"/>
          <w:bCs/>
          <w:color w:val="000000" w:themeColor="text1"/>
          <w:sz w:val="20"/>
          <w:szCs w:val="20"/>
        </w:rPr>
      </w:pPr>
      <w:r>
        <w:rPr>
          <w:rFonts w:ascii="Helvetica" w:hAnsi="Helvetica"/>
          <w:b/>
          <w:color w:val="000000" w:themeColor="text1"/>
          <w:sz w:val="20"/>
          <w:szCs w:val="20"/>
        </w:rPr>
        <w:t xml:space="preserve">Absent:  </w:t>
      </w:r>
      <w:r>
        <w:rPr>
          <w:rFonts w:ascii="Helvetica" w:hAnsi="Helvetica"/>
          <w:bCs/>
          <w:color w:val="000000" w:themeColor="text1"/>
          <w:sz w:val="20"/>
          <w:szCs w:val="20"/>
        </w:rPr>
        <w:t>Andra Dekkers, Bree Rossiter, Emilie Clark</w:t>
      </w:r>
      <w:r w:rsidR="009C3131">
        <w:rPr>
          <w:rFonts w:ascii="Helvetica" w:hAnsi="Helvetica"/>
          <w:bCs/>
          <w:color w:val="000000" w:themeColor="text1"/>
          <w:sz w:val="20"/>
          <w:szCs w:val="20"/>
        </w:rPr>
        <w:t>, Steve Wingate</w:t>
      </w:r>
    </w:p>
    <w:p w14:paraId="5BFF9AD9" w14:textId="77777777" w:rsidR="00BB7385" w:rsidRPr="005A1A96" w:rsidRDefault="00BB7385" w:rsidP="000F05FA">
      <w:pPr>
        <w:tabs>
          <w:tab w:val="center" w:pos="4680"/>
          <w:tab w:val="right" w:pos="9360"/>
        </w:tabs>
        <w:spacing w:after="0"/>
        <w:jc w:val="center"/>
        <w:rPr>
          <w:rFonts w:ascii="Helvetica" w:eastAsia="Calibri" w:hAnsi="Helvetica" w:cs="Tahoma"/>
          <w:b/>
          <w:bCs/>
          <w:i/>
          <w:sz w:val="12"/>
          <w:szCs w:val="12"/>
        </w:rPr>
      </w:pPr>
    </w:p>
    <w:p w14:paraId="631770D3" w14:textId="2606DFE2" w:rsidR="000447BC" w:rsidRPr="000447BC" w:rsidRDefault="002A1116" w:rsidP="000447BC">
      <w:pPr>
        <w:numPr>
          <w:ilvl w:val="0"/>
          <w:numId w:val="2"/>
        </w:numPr>
        <w:tabs>
          <w:tab w:val="center" w:pos="4680"/>
          <w:tab w:val="right" w:pos="9360"/>
        </w:tabs>
        <w:spacing w:after="0"/>
        <w:rPr>
          <w:rFonts w:eastAsia="Calibri" w:cstheme="minorHAnsi"/>
          <w:b/>
          <w:bCs/>
          <w:color w:val="000000" w:themeColor="text1"/>
          <w:sz w:val="20"/>
          <w:szCs w:val="20"/>
        </w:rPr>
      </w:pPr>
      <w:r>
        <w:rPr>
          <w:rFonts w:eastAsia="Calibri" w:cstheme="minorHAnsi"/>
          <w:b/>
          <w:bCs/>
          <w:color w:val="000000" w:themeColor="text1"/>
          <w:sz w:val="20"/>
          <w:szCs w:val="20"/>
        </w:rPr>
        <w:t>Warren called the meeting to order at</w:t>
      </w:r>
      <w:r w:rsidR="009C3131"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 1:</w:t>
      </w:r>
      <w:r w:rsidR="000447BC">
        <w:rPr>
          <w:rFonts w:eastAsia="Calibri" w:cstheme="minorHAnsi"/>
          <w:b/>
          <w:bCs/>
          <w:color w:val="000000" w:themeColor="text1"/>
          <w:sz w:val="20"/>
          <w:szCs w:val="20"/>
        </w:rPr>
        <w:t>04pm</w:t>
      </w:r>
    </w:p>
    <w:p w14:paraId="479B8478" w14:textId="69006648" w:rsidR="00A91637" w:rsidRPr="00D1771A" w:rsidRDefault="002A1116" w:rsidP="00D1771A">
      <w:pPr>
        <w:numPr>
          <w:ilvl w:val="0"/>
          <w:numId w:val="2"/>
        </w:numPr>
        <w:tabs>
          <w:tab w:val="center" w:pos="4680"/>
          <w:tab w:val="right" w:pos="9360"/>
        </w:tabs>
        <w:spacing w:after="0"/>
        <w:rPr>
          <w:rFonts w:eastAsia="Calibri" w:cstheme="minorHAnsi"/>
          <w:b/>
          <w:bCs/>
          <w:color w:val="000000" w:themeColor="text1"/>
          <w:sz w:val="20"/>
          <w:szCs w:val="20"/>
        </w:rPr>
      </w:pPr>
      <w:r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The </w:t>
      </w:r>
      <w:r w:rsidR="00E153E9" w:rsidRPr="00FD572C"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minutes </w:t>
      </w:r>
      <w:r w:rsidR="00E153E9" w:rsidRPr="00D1771A">
        <w:rPr>
          <w:rFonts w:eastAsia="Calibri" w:cstheme="minorHAnsi"/>
          <w:color w:val="000000" w:themeColor="text1"/>
          <w:sz w:val="20"/>
          <w:szCs w:val="20"/>
        </w:rPr>
        <w:t>of the</w:t>
      </w:r>
      <w:r w:rsidR="001D741C" w:rsidRPr="00D1771A">
        <w:rPr>
          <w:rFonts w:eastAsia="Calibri" w:cstheme="minorHAnsi"/>
          <w:color w:val="000000" w:themeColor="text1"/>
          <w:sz w:val="20"/>
          <w:szCs w:val="20"/>
        </w:rPr>
        <w:t xml:space="preserve"> </w:t>
      </w:r>
      <w:r w:rsidR="00F0372C" w:rsidRPr="00D1771A">
        <w:rPr>
          <w:rFonts w:eastAsia="Calibri" w:cstheme="minorHAnsi"/>
          <w:color w:val="000000" w:themeColor="text1"/>
          <w:sz w:val="20"/>
          <w:szCs w:val="20"/>
        </w:rPr>
        <w:t>Oct</w:t>
      </w:r>
      <w:r w:rsidR="004869D4" w:rsidRPr="00D1771A">
        <w:rPr>
          <w:rFonts w:eastAsia="Calibri" w:cstheme="minorHAnsi"/>
          <w:color w:val="000000" w:themeColor="text1"/>
          <w:sz w:val="20"/>
          <w:szCs w:val="20"/>
        </w:rPr>
        <w:t xml:space="preserve"> 1</w:t>
      </w:r>
      <w:r w:rsidR="00F0372C" w:rsidRPr="00D1771A">
        <w:rPr>
          <w:rFonts w:eastAsia="Calibri" w:cstheme="minorHAnsi"/>
          <w:color w:val="000000" w:themeColor="text1"/>
          <w:sz w:val="20"/>
          <w:szCs w:val="20"/>
        </w:rPr>
        <w:t>1</w:t>
      </w:r>
      <w:r w:rsidR="00180FF5" w:rsidRPr="00D1771A">
        <w:rPr>
          <w:rFonts w:eastAsia="Calibri" w:cstheme="minorHAnsi"/>
          <w:color w:val="000000" w:themeColor="text1"/>
          <w:sz w:val="20"/>
          <w:szCs w:val="20"/>
        </w:rPr>
        <w:t>, 2022</w:t>
      </w:r>
      <w:r w:rsidR="00E153E9" w:rsidRPr="00D1771A">
        <w:rPr>
          <w:rFonts w:eastAsia="Calibri" w:cstheme="minorHAnsi"/>
          <w:color w:val="000000" w:themeColor="text1"/>
          <w:sz w:val="20"/>
          <w:szCs w:val="20"/>
        </w:rPr>
        <w:t xml:space="preserve"> meeting</w:t>
      </w:r>
      <w:r w:rsidRPr="00D1771A">
        <w:rPr>
          <w:rFonts w:eastAsia="Calibri" w:cstheme="minorHAnsi"/>
          <w:color w:val="000000" w:themeColor="text1"/>
          <w:sz w:val="20"/>
          <w:szCs w:val="20"/>
        </w:rPr>
        <w:t xml:space="preserve"> were approved as written.</w:t>
      </w:r>
    </w:p>
    <w:p w14:paraId="4C514D08" w14:textId="77777777" w:rsidR="00D1771A" w:rsidRDefault="00A91637" w:rsidP="00A91637">
      <w:pPr>
        <w:numPr>
          <w:ilvl w:val="0"/>
          <w:numId w:val="2"/>
        </w:numPr>
        <w:tabs>
          <w:tab w:val="center" w:pos="4680"/>
          <w:tab w:val="right" w:pos="9360"/>
        </w:tabs>
        <w:spacing w:after="0"/>
        <w:rPr>
          <w:rFonts w:eastAsia="Calibri" w:cstheme="minorHAnsi"/>
          <w:b/>
          <w:bCs/>
          <w:color w:val="000000" w:themeColor="text1"/>
          <w:sz w:val="20"/>
          <w:szCs w:val="20"/>
        </w:rPr>
      </w:pPr>
      <w:r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UPDATES:  </w:t>
      </w:r>
    </w:p>
    <w:p w14:paraId="054BDCE7" w14:textId="7AB1FC6B" w:rsidR="000447BC" w:rsidRPr="00D1771A" w:rsidRDefault="00D1771A" w:rsidP="00D1771A">
      <w:pPr>
        <w:numPr>
          <w:ilvl w:val="1"/>
          <w:numId w:val="2"/>
        </w:numPr>
        <w:tabs>
          <w:tab w:val="center" w:pos="4680"/>
          <w:tab w:val="right" w:pos="9360"/>
        </w:tabs>
        <w:spacing w:after="0"/>
        <w:rPr>
          <w:rFonts w:eastAsia="Calibri" w:cstheme="minorHAnsi"/>
          <w:color w:val="000000" w:themeColor="text1"/>
          <w:sz w:val="20"/>
          <w:szCs w:val="20"/>
        </w:rPr>
      </w:pPr>
      <w:r w:rsidRPr="00D1771A">
        <w:rPr>
          <w:rFonts w:eastAsia="Calibri" w:cstheme="minorHAnsi"/>
          <w:color w:val="000000" w:themeColor="text1"/>
          <w:sz w:val="20"/>
          <w:szCs w:val="20"/>
        </w:rPr>
        <w:t>Water quality data for Wolfeboro Waters has been posted to a Google drive for committee members</w:t>
      </w:r>
      <w:r w:rsidR="000447BC" w:rsidRPr="00D1771A">
        <w:rPr>
          <w:rFonts w:eastAsia="Calibri" w:cstheme="minorHAnsi"/>
          <w:color w:val="000000" w:themeColor="text1"/>
          <w:sz w:val="20"/>
          <w:szCs w:val="20"/>
        </w:rPr>
        <w:t xml:space="preserve">.  </w:t>
      </w:r>
      <w:r>
        <w:rPr>
          <w:rFonts w:eastAsia="Calibri" w:cstheme="minorHAnsi"/>
          <w:color w:val="000000" w:themeColor="text1"/>
          <w:sz w:val="20"/>
          <w:szCs w:val="20"/>
        </w:rPr>
        <w:t>Beth will contact Bob Craycraft to see if it’s possible to get a spreadsheet of LLMP data for the Wolfeboro Watershed from 2009 – 2022 that can be available to members.  Organization of the data on the G-drive continues.</w:t>
      </w:r>
    </w:p>
    <w:p w14:paraId="2DAB02CC" w14:textId="721B57D8" w:rsidR="000447BC" w:rsidRPr="00D1771A" w:rsidRDefault="000447BC" w:rsidP="00D1771A">
      <w:pPr>
        <w:numPr>
          <w:ilvl w:val="1"/>
          <w:numId w:val="2"/>
        </w:numPr>
        <w:tabs>
          <w:tab w:val="center" w:pos="4680"/>
          <w:tab w:val="right" w:pos="9360"/>
        </w:tabs>
        <w:spacing w:after="0"/>
        <w:rPr>
          <w:rFonts w:eastAsia="Calibri" w:cstheme="minorHAnsi"/>
          <w:color w:val="000000" w:themeColor="text1"/>
          <w:sz w:val="20"/>
          <w:szCs w:val="20"/>
        </w:rPr>
      </w:pPr>
      <w:r w:rsidRPr="00D1771A">
        <w:rPr>
          <w:rFonts w:eastAsia="Calibri" w:cstheme="minorHAnsi"/>
          <w:color w:val="000000" w:themeColor="text1"/>
          <w:sz w:val="20"/>
          <w:szCs w:val="20"/>
        </w:rPr>
        <w:t xml:space="preserve">The lab has been moved </w:t>
      </w:r>
      <w:r w:rsidR="00D1771A">
        <w:rPr>
          <w:rFonts w:eastAsia="Calibri" w:cstheme="minorHAnsi"/>
          <w:color w:val="000000" w:themeColor="text1"/>
          <w:sz w:val="20"/>
          <w:szCs w:val="20"/>
        </w:rPr>
        <w:t xml:space="preserve">from Warren’s porch </w:t>
      </w:r>
      <w:r w:rsidRPr="00D1771A">
        <w:rPr>
          <w:rFonts w:eastAsia="Calibri" w:cstheme="minorHAnsi"/>
          <w:color w:val="000000" w:themeColor="text1"/>
          <w:sz w:val="20"/>
          <w:szCs w:val="20"/>
        </w:rPr>
        <w:t>to Andra’s kitchen until permanent space can be found.</w:t>
      </w:r>
    </w:p>
    <w:p w14:paraId="382DEE59" w14:textId="341F371B" w:rsidR="000447BC" w:rsidRPr="00D1771A" w:rsidRDefault="000447BC" w:rsidP="00D1771A">
      <w:pPr>
        <w:numPr>
          <w:ilvl w:val="1"/>
          <w:numId w:val="2"/>
        </w:numPr>
        <w:tabs>
          <w:tab w:val="center" w:pos="4680"/>
          <w:tab w:val="right" w:pos="9360"/>
        </w:tabs>
        <w:spacing w:after="0"/>
        <w:rPr>
          <w:rFonts w:eastAsia="Calibri" w:cstheme="minorHAnsi"/>
          <w:color w:val="000000" w:themeColor="text1"/>
          <w:sz w:val="20"/>
          <w:szCs w:val="20"/>
        </w:rPr>
      </w:pPr>
      <w:r w:rsidRPr="00D1771A">
        <w:rPr>
          <w:rFonts w:eastAsia="Calibri" w:cstheme="minorHAnsi"/>
          <w:color w:val="000000" w:themeColor="text1"/>
          <w:sz w:val="20"/>
          <w:szCs w:val="20"/>
        </w:rPr>
        <w:t>Andra and Beth are going to Bigelow labs Nov. 28/29 for more training in PCR testing.</w:t>
      </w:r>
    </w:p>
    <w:p w14:paraId="2C91CDC4" w14:textId="2B3FCD57" w:rsidR="000447BC" w:rsidRPr="00D1771A" w:rsidRDefault="000447BC" w:rsidP="00D1771A">
      <w:pPr>
        <w:numPr>
          <w:ilvl w:val="1"/>
          <w:numId w:val="2"/>
        </w:numPr>
        <w:tabs>
          <w:tab w:val="center" w:pos="4680"/>
          <w:tab w:val="right" w:pos="9360"/>
        </w:tabs>
        <w:spacing w:after="0"/>
        <w:rPr>
          <w:rFonts w:eastAsia="Calibri" w:cstheme="minorHAnsi"/>
          <w:color w:val="000000" w:themeColor="text1"/>
          <w:sz w:val="20"/>
          <w:szCs w:val="20"/>
        </w:rPr>
      </w:pPr>
      <w:r w:rsidRPr="00D1771A">
        <w:rPr>
          <w:rFonts w:eastAsia="Calibri" w:cstheme="minorHAnsi"/>
          <w:color w:val="000000" w:themeColor="text1"/>
          <w:sz w:val="20"/>
          <w:szCs w:val="20"/>
        </w:rPr>
        <w:t xml:space="preserve">Bob Craycraft sent more recent results.  </w:t>
      </w:r>
      <w:r w:rsidR="0056268D">
        <w:rPr>
          <w:rFonts w:eastAsia="Calibri" w:cstheme="minorHAnsi"/>
          <w:color w:val="000000" w:themeColor="text1"/>
          <w:sz w:val="20"/>
          <w:szCs w:val="20"/>
        </w:rPr>
        <w:t>Data is available on the Google drive.</w:t>
      </w:r>
    </w:p>
    <w:p w14:paraId="0C1C16AA" w14:textId="2CEEA982" w:rsidR="000447BC" w:rsidRPr="00183EE4" w:rsidRDefault="00183EE4" w:rsidP="009676CC">
      <w:pPr>
        <w:numPr>
          <w:ilvl w:val="0"/>
          <w:numId w:val="2"/>
        </w:numPr>
        <w:tabs>
          <w:tab w:val="center" w:pos="4680"/>
          <w:tab w:val="right" w:pos="9360"/>
        </w:tabs>
        <w:spacing w:after="0"/>
        <w:rPr>
          <w:rFonts w:eastAsia="Calibri" w:cstheme="minorHAnsi"/>
          <w:color w:val="000000" w:themeColor="text1"/>
          <w:sz w:val="20"/>
          <w:szCs w:val="20"/>
        </w:rPr>
      </w:pPr>
      <w:r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Watershed Management Plan for Tucker Pond:  </w:t>
      </w:r>
      <w:r w:rsidR="000447BC" w:rsidRPr="00183EE4">
        <w:rPr>
          <w:rFonts w:eastAsia="Calibri" w:cstheme="minorHAnsi"/>
          <w:color w:val="000000" w:themeColor="text1"/>
          <w:sz w:val="20"/>
          <w:szCs w:val="20"/>
        </w:rPr>
        <w:t>Warren</w:t>
      </w:r>
      <w:r w:rsidR="00FB5FDB" w:rsidRPr="00183EE4">
        <w:rPr>
          <w:rFonts w:eastAsia="Calibri" w:cstheme="minorHAnsi"/>
          <w:color w:val="000000" w:themeColor="text1"/>
          <w:sz w:val="20"/>
          <w:szCs w:val="20"/>
        </w:rPr>
        <w:t xml:space="preserve"> was impressed with the thinking expressed in the plan and feels this may be the foundation for future watershed plans in the area.  </w:t>
      </w:r>
    </w:p>
    <w:p w14:paraId="561644C4" w14:textId="43A7DB89" w:rsidR="00F0372C" w:rsidRDefault="00F0372C" w:rsidP="009676CC">
      <w:pPr>
        <w:numPr>
          <w:ilvl w:val="0"/>
          <w:numId w:val="2"/>
        </w:numPr>
        <w:tabs>
          <w:tab w:val="center" w:pos="4680"/>
          <w:tab w:val="right" w:pos="9360"/>
        </w:tabs>
        <w:spacing w:after="0"/>
        <w:rPr>
          <w:rFonts w:eastAsia="Calibri" w:cstheme="minorHAnsi"/>
          <w:b/>
          <w:bCs/>
          <w:color w:val="000000" w:themeColor="text1"/>
          <w:sz w:val="20"/>
          <w:szCs w:val="20"/>
        </w:rPr>
      </w:pPr>
      <w:r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Review </w:t>
      </w:r>
      <w:r w:rsidR="00191508"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– </w:t>
      </w:r>
      <w:r w:rsidR="00191508">
        <w:rPr>
          <w:rFonts w:eastAsia="Calibri" w:cstheme="minorHAnsi"/>
          <w:color w:val="000000" w:themeColor="text1"/>
          <w:sz w:val="20"/>
          <w:szCs w:val="20"/>
        </w:rPr>
        <w:t xml:space="preserve">The committee reviewed and discussed the draft report to the Board of Selectmen Warren provided.  </w:t>
      </w:r>
      <w:r w:rsidR="0056268D">
        <w:rPr>
          <w:rFonts w:eastAsia="Calibri" w:cstheme="minorHAnsi"/>
          <w:color w:val="000000" w:themeColor="text1"/>
          <w:sz w:val="20"/>
          <w:szCs w:val="20"/>
        </w:rPr>
        <w:t xml:space="preserve">Warren indicated the report will serve as a Wolfeboro Waters report.  </w:t>
      </w:r>
      <w:r w:rsidR="00191508">
        <w:rPr>
          <w:rFonts w:eastAsia="Calibri" w:cstheme="minorHAnsi"/>
          <w:color w:val="000000" w:themeColor="text1"/>
          <w:sz w:val="20"/>
          <w:szCs w:val="20"/>
        </w:rPr>
        <w:t>It included</w:t>
      </w:r>
      <w:r w:rsidR="0056268D">
        <w:rPr>
          <w:rFonts w:eastAsia="Calibri" w:cstheme="minorHAnsi"/>
          <w:color w:val="000000" w:themeColor="text1"/>
          <w:sz w:val="20"/>
          <w:szCs w:val="20"/>
        </w:rPr>
        <w:t>:</w:t>
      </w:r>
    </w:p>
    <w:p w14:paraId="27F6CE1C" w14:textId="3BDCC983" w:rsidR="00F0372C" w:rsidRPr="00183EE4" w:rsidRDefault="00F0372C" w:rsidP="00F0372C">
      <w:pPr>
        <w:numPr>
          <w:ilvl w:val="1"/>
          <w:numId w:val="2"/>
        </w:numPr>
        <w:tabs>
          <w:tab w:val="center" w:pos="4680"/>
          <w:tab w:val="right" w:pos="9360"/>
        </w:tabs>
        <w:spacing w:after="0"/>
        <w:rPr>
          <w:rFonts w:eastAsia="Calibri" w:cstheme="minorHAnsi"/>
          <w:color w:val="000000" w:themeColor="text1"/>
          <w:sz w:val="20"/>
          <w:szCs w:val="20"/>
        </w:rPr>
      </w:pPr>
      <w:r w:rsidRPr="00183EE4">
        <w:rPr>
          <w:rFonts w:eastAsia="Calibri" w:cstheme="minorHAnsi"/>
          <w:color w:val="000000" w:themeColor="text1"/>
          <w:sz w:val="20"/>
          <w:szCs w:val="20"/>
        </w:rPr>
        <w:t>results to date of 2022, measurements, observations, and analyses</w:t>
      </w:r>
    </w:p>
    <w:p w14:paraId="018A90AC" w14:textId="0DAA92E9" w:rsidR="00F0372C" w:rsidRPr="00183EE4" w:rsidRDefault="00F0372C" w:rsidP="00F0372C">
      <w:pPr>
        <w:numPr>
          <w:ilvl w:val="1"/>
          <w:numId w:val="2"/>
        </w:numPr>
        <w:tabs>
          <w:tab w:val="center" w:pos="4680"/>
          <w:tab w:val="right" w:pos="9360"/>
        </w:tabs>
        <w:spacing w:after="0"/>
        <w:rPr>
          <w:rFonts w:eastAsia="Calibri" w:cstheme="minorHAnsi"/>
          <w:color w:val="000000" w:themeColor="text1"/>
          <w:sz w:val="20"/>
          <w:szCs w:val="20"/>
        </w:rPr>
      </w:pPr>
      <w:r w:rsidRPr="00183EE4">
        <w:rPr>
          <w:rFonts w:eastAsia="Calibri" w:cstheme="minorHAnsi"/>
          <w:color w:val="000000" w:themeColor="text1"/>
          <w:sz w:val="20"/>
          <w:szCs w:val="20"/>
        </w:rPr>
        <w:t>new information about water quality, cyanobacteria risks, prevention, and mitigation</w:t>
      </w:r>
    </w:p>
    <w:p w14:paraId="65CABD61" w14:textId="3500C7F6" w:rsidR="00F60CA5" w:rsidRDefault="001D741C" w:rsidP="00D62172">
      <w:pPr>
        <w:numPr>
          <w:ilvl w:val="0"/>
          <w:numId w:val="2"/>
        </w:numPr>
        <w:tabs>
          <w:tab w:val="center" w:pos="4680"/>
          <w:tab w:val="right" w:pos="9360"/>
        </w:tabs>
        <w:spacing w:after="0"/>
        <w:rPr>
          <w:rFonts w:eastAsia="Calibri" w:cstheme="minorHAnsi"/>
          <w:b/>
          <w:bCs/>
          <w:color w:val="000000" w:themeColor="text1"/>
          <w:sz w:val="20"/>
          <w:szCs w:val="20"/>
        </w:rPr>
      </w:pPr>
      <w:r w:rsidRPr="00FD572C">
        <w:rPr>
          <w:rFonts w:eastAsia="Times New Roman" w:cstheme="minorHAnsi"/>
          <w:b/>
          <w:bCs/>
          <w:color w:val="222222"/>
          <w:sz w:val="20"/>
          <w:szCs w:val="20"/>
        </w:rPr>
        <w:t>N</w:t>
      </w:r>
      <w:r w:rsidR="00AA45D5" w:rsidRPr="00FD572C"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ew </w:t>
      </w:r>
      <w:r w:rsidR="00446B4F" w:rsidRPr="00FD572C">
        <w:rPr>
          <w:rFonts w:eastAsia="Calibri" w:cstheme="minorHAnsi"/>
          <w:b/>
          <w:bCs/>
          <w:color w:val="000000" w:themeColor="text1"/>
          <w:sz w:val="20"/>
          <w:szCs w:val="20"/>
        </w:rPr>
        <w:t>b</w:t>
      </w:r>
      <w:r w:rsidR="00AA45D5" w:rsidRPr="00FD572C">
        <w:rPr>
          <w:rFonts w:eastAsia="Calibri" w:cstheme="minorHAnsi"/>
          <w:b/>
          <w:bCs/>
          <w:color w:val="000000" w:themeColor="text1"/>
          <w:sz w:val="20"/>
          <w:szCs w:val="20"/>
        </w:rPr>
        <w:t>usiness</w:t>
      </w:r>
      <w:r w:rsidR="00F60CA5"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 – </w:t>
      </w:r>
    </w:p>
    <w:p w14:paraId="7A03FDB5" w14:textId="20212B09" w:rsidR="00191508" w:rsidRPr="00191508" w:rsidRDefault="00191508" w:rsidP="00191508">
      <w:pPr>
        <w:tabs>
          <w:tab w:val="center" w:pos="4680"/>
          <w:tab w:val="right" w:pos="9360"/>
        </w:tabs>
        <w:spacing w:after="0"/>
        <w:ind w:left="900"/>
        <w:rPr>
          <w:rFonts w:eastAsia="Calibri" w:cstheme="minorHAnsi"/>
          <w:color w:val="000000" w:themeColor="text1"/>
          <w:sz w:val="20"/>
          <w:szCs w:val="20"/>
        </w:rPr>
      </w:pPr>
      <w:r w:rsidRPr="00191508">
        <w:rPr>
          <w:rFonts w:eastAsia="Calibri" w:cstheme="minorHAnsi"/>
          <w:color w:val="000000" w:themeColor="text1"/>
          <w:sz w:val="20"/>
          <w:szCs w:val="20"/>
        </w:rPr>
        <w:t>Warren will prepare 3-</w:t>
      </w:r>
      <w:r w:rsidR="0056268D">
        <w:rPr>
          <w:rFonts w:eastAsia="Calibri" w:cstheme="minorHAnsi"/>
          <w:color w:val="000000" w:themeColor="text1"/>
          <w:sz w:val="20"/>
          <w:szCs w:val="20"/>
        </w:rPr>
        <w:t>5</w:t>
      </w:r>
      <w:r w:rsidRPr="00191508">
        <w:rPr>
          <w:rFonts w:eastAsia="Calibri" w:cstheme="minorHAnsi"/>
          <w:color w:val="000000" w:themeColor="text1"/>
          <w:sz w:val="20"/>
          <w:szCs w:val="20"/>
        </w:rPr>
        <w:t xml:space="preserve"> slides with main points for the meeting with selectmen</w:t>
      </w:r>
      <w:r w:rsidR="0056268D">
        <w:rPr>
          <w:rFonts w:eastAsia="Calibri" w:cstheme="minorHAnsi"/>
          <w:color w:val="000000" w:themeColor="text1"/>
          <w:sz w:val="20"/>
          <w:szCs w:val="20"/>
        </w:rPr>
        <w:t xml:space="preserve"> on December 21</w:t>
      </w:r>
      <w:r w:rsidRPr="00191508">
        <w:rPr>
          <w:rFonts w:eastAsia="Calibri" w:cstheme="minorHAnsi"/>
          <w:color w:val="000000" w:themeColor="text1"/>
          <w:sz w:val="20"/>
          <w:szCs w:val="20"/>
        </w:rPr>
        <w:t xml:space="preserve">.  The committee discussed major points of the report.  Linda recommended </w:t>
      </w:r>
      <w:r>
        <w:rPr>
          <w:rFonts w:eastAsia="Calibri" w:cstheme="minorHAnsi"/>
          <w:color w:val="000000" w:themeColor="text1"/>
          <w:sz w:val="20"/>
          <w:szCs w:val="20"/>
        </w:rPr>
        <w:t>the report</w:t>
      </w:r>
      <w:r w:rsidRPr="00191508">
        <w:rPr>
          <w:rFonts w:eastAsia="Calibri" w:cstheme="minorHAnsi"/>
          <w:color w:val="000000" w:themeColor="text1"/>
          <w:sz w:val="20"/>
          <w:szCs w:val="20"/>
        </w:rPr>
        <w:t xml:space="preserve"> be given to Selectmen as well for use as a background material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.  </w:t>
      </w:r>
      <w:r w:rsidRPr="00191508">
        <w:rPr>
          <w:rFonts w:eastAsia="Calibri" w:cstheme="minorHAnsi"/>
          <w:color w:val="000000" w:themeColor="text1"/>
          <w:sz w:val="20"/>
          <w:szCs w:val="20"/>
        </w:rPr>
        <w:t xml:space="preserve"> </w:t>
      </w:r>
      <w:r>
        <w:rPr>
          <w:rFonts w:eastAsia="Calibri" w:cstheme="minorHAnsi"/>
          <w:color w:val="000000" w:themeColor="text1"/>
          <w:sz w:val="20"/>
          <w:szCs w:val="20"/>
        </w:rPr>
        <w:t>Warren shared Steve’s comments on the report and those ideas were incorporated below.</w:t>
      </w:r>
    </w:p>
    <w:p w14:paraId="39B79B02" w14:textId="598DEB76" w:rsidR="00A91637" w:rsidRPr="00191508" w:rsidRDefault="00191508" w:rsidP="00A91637">
      <w:pPr>
        <w:tabs>
          <w:tab w:val="center" w:pos="4680"/>
          <w:tab w:val="right" w:pos="9360"/>
        </w:tabs>
        <w:spacing w:after="0"/>
        <w:ind w:left="900"/>
        <w:rPr>
          <w:rFonts w:eastAsia="Calibri" w:cstheme="minorHAnsi"/>
          <w:color w:val="000000" w:themeColor="text1"/>
          <w:sz w:val="20"/>
          <w:szCs w:val="20"/>
        </w:rPr>
      </w:pPr>
      <w:r w:rsidRPr="00191508">
        <w:rPr>
          <w:rFonts w:eastAsia="Calibri" w:cstheme="minorHAnsi"/>
          <w:color w:val="000000" w:themeColor="text1"/>
          <w:sz w:val="20"/>
          <w:szCs w:val="20"/>
        </w:rPr>
        <w:t>The Committee suggested the following t</w:t>
      </w:r>
      <w:r w:rsidR="00A91637" w:rsidRPr="00191508">
        <w:rPr>
          <w:rFonts w:eastAsia="Calibri" w:cstheme="minorHAnsi"/>
          <w:color w:val="000000" w:themeColor="text1"/>
          <w:sz w:val="20"/>
          <w:szCs w:val="20"/>
        </w:rPr>
        <w:t>hings to get across to Selectmen:</w:t>
      </w:r>
    </w:p>
    <w:p w14:paraId="53C26B4D" w14:textId="187B70AA" w:rsidR="00A91637" w:rsidRPr="00191508" w:rsidRDefault="00A91637" w:rsidP="00A91637">
      <w:pPr>
        <w:pStyle w:val="ListParagraph"/>
        <w:numPr>
          <w:ilvl w:val="0"/>
          <w:numId w:val="12"/>
        </w:numPr>
        <w:tabs>
          <w:tab w:val="center" w:pos="4680"/>
          <w:tab w:val="right" w:pos="9360"/>
        </w:tabs>
        <w:rPr>
          <w:rFonts w:eastAsia="Calibri" w:cstheme="minorHAnsi"/>
          <w:color w:val="000000" w:themeColor="text1"/>
          <w:sz w:val="20"/>
          <w:szCs w:val="20"/>
        </w:rPr>
      </w:pPr>
      <w:r w:rsidRPr="00191508">
        <w:rPr>
          <w:rFonts w:eastAsia="Calibri" w:cstheme="minorHAnsi"/>
          <w:color w:val="000000" w:themeColor="text1"/>
          <w:sz w:val="20"/>
          <w:szCs w:val="20"/>
        </w:rPr>
        <w:t xml:space="preserve"> </w:t>
      </w:r>
      <w:r w:rsidR="00191508">
        <w:rPr>
          <w:rFonts w:eastAsia="Calibri" w:cstheme="minorHAnsi"/>
          <w:color w:val="000000" w:themeColor="text1"/>
          <w:sz w:val="20"/>
          <w:szCs w:val="20"/>
        </w:rPr>
        <w:t xml:space="preserve">One slide should show how </w:t>
      </w:r>
      <w:r w:rsidRPr="00191508">
        <w:rPr>
          <w:rFonts w:eastAsia="Calibri" w:cstheme="minorHAnsi"/>
          <w:color w:val="000000" w:themeColor="text1"/>
          <w:sz w:val="20"/>
          <w:szCs w:val="20"/>
        </w:rPr>
        <w:t xml:space="preserve">WW has </w:t>
      </w:r>
      <w:r w:rsidR="00191508">
        <w:rPr>
          <w:rFonts w:eastAsia="Calibri" w:cstheme="minorHAnsi"/>
          <w:color w:val="000000" w:themeColor="text1"/>
          <w:sz w:val="20"/>
          <w:szCs w:val="20"/>
        </w:rPr>
        <w:t>g</w:t>
      </w:r>
      <w:r w:rsidRPr="00191508">
        <w:rPr>
          <w:rFonts w:eastAsia="Calibri" w:cstheme="minorHAnsi"/>
          <w:color w:val="000000" w:themeColor="text1"/>
          <w:sz w:val="20"/>
          <w:szCs w:val="20"/>
        </w:rPr>
        <w:t xml:space="preserve">rown from 2019 to where </w:t>
      </w:r>
      <w:r w:rsidR="00191508">
        <w:rPr>
          <w:rFonts w:eastAsia="Calibri" w:cstheme="minorHAnsi"/>
          <w:color w:val="000000" w:themeColor="text1"/>
          <w:sz w:val="20"/>
          <w:szCs w:val="20"/>
        </w:rPr>
        <w:t xml:space="preserve">it is now </w:t>
      </w:r>
      <w:r w:rsidRPr="00191508">
        <w:rPr>
          <w:rFonts w:eastAsia="Calibri" w:cstheme="minorHAnsi"/>
          <w:color w:val="000000" w:themeColor="text1"/>
          <w:sz w:val="20"/>
          <w:szCs w:val="20"/>
        </w:rPr>
        <w:t>in understanding what is going on</w:t>
      </w:r>
      <w:r w:rsidR="00191508">
        <w:rPr>
          <w:rFonts w:eastAsia="Calibri" w:cstheme="minorHAnsi"/>
          <w:color w:val="000000" w:themeColor="text1"/>
          <w:sz w:val="20"/>
          <w:szCs w:val="20"/>
        </w:rPr>
        <w:t xml:space="preserve"> in the lakes in our area</w:t>
      </w:r>
      <w:r w:rsidRPr="00191508">
        <w:rPr>
          <w:rFonts w:eastAsia="Calibri" w:cstheme="minorHAnsi"/>
          <w:color w:val="000000" w:themeColor="text1"/>
          <w:sz w:val="20"/>
          <w:szCs w:val="20"/>
        </w:rPr>
        <w:t xml:space="preserve">.  </w:t>
      </w:r>
      <w:r w:rsidR="00191508">
        <w:rPr>
          <w:rFonts w:eastAsia="Calibri" w:cstheme="minorHAnsi"/>
          <w:color w:val="000000" w:themeColor="text1"/>
          <w:sz w:val="20"/>
          <w:szCs w:val="20"/>
        </w:rPr>
        <w:t>This slide should briefly include why we’re worried, w</w:t>
      </w:r>
      <w:r w:rsidRPr="00191508">
        <w:rPr>
          <w:rFonts w:eastAsia="Calibri" w:cstheme="minorHAnsi"/>
          <w:color w:val="000000" w:themeColor="text1"/>
          <w:sz w:val="20"/>
          <w:szCs w:val="20"/>
        </w:rPr>
        <w:t>hat</w:t>
      </w:r>
      <w:r w:rsidR="00191508">
        <w:rPr>
          <w:rFonts w:eastAsia="Calibri" w:cstheme="minorHAnsi"/>
          <w:color w:val="000000" w:themeColor="text1"/>
          <w:sz w:val="20"/>
          <w:szCs w:val="20"/>
        </w:rPr>
        <w:t xml:space="preserve"> has been </w:t>
      </w:r>
      <w:r w:rsidRPr="00191508">
        <w:rPr>
          <w:rFonts w:eastAsia="Calibri" w:cstheme="minorHAnsi"/>
          <w:color w:val="000000" w:themeColor="text1"/>
          <w:sz w:val="20"/>
          <w:szCs w:val="20"/>
        </w:rPr>
        <w:t>accomplished, increase in # of volunteers</w:t>
      </w:r>
      <w:r w:rsidR="00191508">
        <w:rPr>
          <w:rFonts w:eastAsia="Calibri" w:cstheme="minorHAnsi"/>
          <w:color w:val="000000" w:themeColor="text1"/>
          <w:sz w:val="20"/>
          <w:szCs w:val="20"/>
        </w:rPr>
        <w:t>, etc</w:t>
      </w:r>
      <w:r w:rsidRPr="00191508">
        <w:rPr>
          <w:rFonts w:eastAsia="Calibri" w:cstheme="minorHAnsi"/>
          <w:color w:val="000000" w:themeColor="text1"/>
          <w:sz w:val="20"/>
          <w:szCs w:val="20"/>
        </w:rPr>
        <w:t xml:space="preserve">.  </w:t>
      </w:r>
    </w:p>
    <w:p w14:paraId="32CF3DB4" w14:textId="47817613" w:rsidR="00A91637" w:rsidRPr="00191508" w:rsidRDefault="00191508" w:rsidP="00191508">
      <w:pPr>
        <w:pStyle w:val="ListParagraph"/>
        <w:numPr>
          <w:ilvl w:val="0"/>
          <w:numId w:val="12"/>
        </w:numPr>
        <w:tabs>
          <w:tab w:val="center" w:pos="4680"/>
          <w:tab w:val="right" w:pos="9360"/>
        </w:tabs>
        <w:rPr>
          <w:rFonts w:eastAsia="Calibri" w:cstheme="minorHAnsi"/>
          <w:color w:val="000000" w:themeColor="text1"/>
          <w:sz w:val="20"/>
          <w:szCs w:val="20"/>
        </w:rPr>
      </w:pPr>
      <w:r>
        <w:rPr>
          <w:rFonts w:eastAsia="Calibri" w:cstheme="minorHAnsi"/>
          <w:color w:val="000000" w:themeColor="text1"/>
          <w:sz w:val="20"/>
          <w:szCs w:val="20"/>
        </w:rPr>
        <w:t xml:space="preserve">Another slide should indicate that while we have years of data from UNH, </w:t>
      </w:r>
      <w:r w:rsidR="00A91637" w:rsidRPr="00191508">
        <w:rPr>
          <w:rFonts w:eastAsia="Calibri" w:cstheme="minorHAnsi"/>
          <w:color w:val="000000" w:themeColor="text1"/>
          <w:sz w:val="20"/>
          <w:szCs w:val="20"/>
        </w:rPr>
        <w:t xml:space="preserve">it’s not telling the whole story.  </w:t>
      </w:r>
      <w:r>
        <w:rPr>
          <w:rFonts w:eastAsia="Calibri" w:cstheme="minorHAnsi"/>
          <w:color w:val="000000" w:themeColor="text1"/>
          <w:sz w:val="20"/>
          <w:szCs w:val="20"/>
        </w:rPr>
        <w:t>Have seen that parameters being measured now have are n</w:t>
      </w:r>
      <w:r w:rsidR="00A91637" w:rsidRPr="00191508">
        <w:rPr>
          <w:rFonts w:eastAsia="Calibri" w:cstheme="minorHAnsi"/>
          <w:color w:val="000000" w:themeColor="text1"/>
          <w:sz w:val="20"/>
          <w:szCs w:val="20"/>
        </w:rPr>
        <w:t xml:space="preserve">ot adequately predicting problems that we know exist and are observing.  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While the data </w:t>
      </w:r>
      <w:r w:rsidR="00A91637" w:rsidRPr="00191508">
        <w:rPr>
          <w:rFonts w:eastAsia="Calibri" w:cstheme="minorHAnsi"/>
          <w:color w:val="000000" w:themeColor="text1"/>
          <w:sz w:val="20"/>
          <w:szCs w:val="20"/>
        </w:rPr>
        <w:t xml:space="preserve">show low P in water, 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there has been an increase in </w:t>
      </w:r>
      <w:r w:rsidR="00A91637" w:rsidRPr="00191508">
        <w:rPr>
          <w:rFonts w:eastAsia="Calibri" w:cstheme="minorHAnsi"/>
          <w:color w:val="000000" w:themeColor="text1"/>
          <w:sz w:val="20"/>
          <w:szCs w:val="20"/>
        </w:rPr>
        <w:t xml:space="preserve">cyanobacteria </w:t>
      </w:r>
      <w:r>
        <w:rPr>
          <w:rFonts w:eastAsia="Calibri" w:cstheme="minorHAnsi"/>
          <w:color w:val="000000" w:themeColor="text1"/>
          <w:sz w:val="20"/>
          <w:szCs w:val="20"/>
        </w:rPr>
        <w:t>blooms and advisories</w:t>
      </w:r>
      <w:r w:rsidR="00A91637" w:rsidRPr="00191508">
        <w:rPr>
          <w:rFonts w:eastAsia="Calibri" w:cstheme="minorHAnsi"/>
          <w:color w:val="000000" w:themeColor="text1"/>
          <w:sz w:val="20"/>
          <w:szCs w:val="20"/>
        </w:rPr>
        <w:t xml:space="preserve">, slime on the rocks in clear water, </w:t>
      </w:r>
      <w:r>
        <w:rPr>
          <w:rFonts w:eastAsia="Calibri" w:cstheme="minorHAnsi"/>
          <w:color w:val="000000" w:themeColor="text1"/>
          <w:sz w:val="20"/>
          <w:szCs w:val="20"/>
        </w:rPr>
        <w:t>an odor coming from the water</w:t>
      </w:r>
      <w:r w:rsidR="00A91637" w:rsidRPr="00191508">
        <w:rPr>
          <w:rFonts w:eastAsia="Calibri" w:cstheme="minorHAnsi"/>
          <w:color w:val="000000" w:themeColor="text1"/>
          <w:sz w:val="20"/>
          <w:szCs w:val="20"/>
        </w:rPr>
        <w:t>, growth of plants on bottom; cotton candy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eastAsia="Calibri" w:cstheme="minorHAnsi"/>
          <w:color w:val="000000" w:themeColor="text1"/>
          <w:sz w:val="20"/>
          <w:szCs w:val="20"/>
        </w:rPr>
        <w:t>etc</w:t>
      </w:r>
      <w:proofErr w:type="spellEnd"/>
      <w:r>
        <w:rPr>
          <w:rFonts w:eastAsia="Calibri" w:cstheme="minorHAnsi"/>
          <w:color w:val="000000" w:themeColor="text1"/>
          <w:sz w:val="20"/>
          <w:szCs w:val="20"/>
        </w:rPr>
        <w:t>, leaving all very concerned.</w:t>
      </w:r>
    </w:p>
    <w:p w14:paraId="537EE3A7" w14:textId="1EFFB930" w:rsidR="00A91637" w:rsidRPr="00191508" w:rsidRDefault="00A91637" w:rsidP="00A91637">
      <w:pPr>
        <w:pStyle w:val="ListParagraph"/>
        <w:numPr>
          <w:ilvl w:val="0"/>
          <w:numId w:val="12"/>
        </w:numPr>
        <w:tabs>
          <w:tab w:val="center" w:pos="4680"/>
          <w:tab w:val="right" w:pos="9360"/>
        </w:tabs>
        <w:rPr>
          <w:rFonts w:eastAsia="Calibri" w:cstheme="minorHAnsi"/>
          <w:color w:val="000000" w:themeColor="text1"/>
          <w:sz w:val="20"/>
          <w:szCs w:val="20"/>
        </w:rPr>
      </w:pPr>
      <w:r w:rsidRPr="00191508">
        <w:rPr>
          <w:rFonts w:eastAsia="Calibri" w:cstheme="minorHAnsi"/>
          <w:color w:val="000000" w:themeColor="text1"/>
          <w:sz w:val="20"/>
          <w:szCs w:val="20"/>
        </w:rPr>
        <w:t>Public and private BMPs and actions are extremely important.  Info indicates there may be low</w:t>
      </w:r>
      <w:r w:rsidR="00191508">
        <w:rPr>
          <w:rFonts w:eastAsia="Calibri" w:cstheme="minorHAnsi"/>
          <w:color w:val="000000" w:themeColor="text1"/>
          <w:sz w:val="20"/>
          <w:szCs w:val="20"/>
        </w:rPr>
        <w:t>-</w:t>
      </w:r>
      <w:r w:rsidRPr="00191508">
        <w:rPr>
          <w:rFonts w:eastAsia="Calibri" w:cstheme="minorHAnsi"/>
          <w:color w:val="000000" w:themeColor="text1"/>
          <w:sz w:val="20"/>
          <w:szCs w:val="20"/>
        </w:rPr>
        <w:t>cost modifications that may make them more effective.</w:t>
      </w:r>
    </w:p>
    <w:p w14:paraId="45F05F86" w14:textId="77777777" w:rsidR="00A91637" w:rsidRPr="00191508" w:rsidRDefault="00A91637" w:rsidP="00A91637">
      <w:pPr>
        <w:pStyle w:val="ListParagraph"/>
        <w:numPr>
          <w:ilvl w:val="0"/>
          <w:numId w:val="12"/>
        </w:numPr>
        <w:tabs>
          <w:tab w:val="center" w:pos="4680"/>
          <w:tab w:val="right" w:pos="9360"/>
        </w:tabs>
        <w:rPr>
          <w:rFonts w:eastAsia="Calibri" w:cstheme="minorHAnsi"/>
          <w:color w:val="000000" w:themeColor="text1"/>
          <w:sz w:val="20"/>
          <w:szCs w:val="20"/>
        </w:rPr>
      </w:pPr>
      <w:r w:rsidRPr="00191508">
        <w:rPr>
          <w:rFonts w:eastAsia="Calibri" w:cstheme="minorHAnsi"/>
          <w:color w:val="000000" w:themeColor="text1"/>
          <w:sz w:val="20"/>
          <w:szCs w:val="20"/>
        </w:rPr>
        <w:t>Partners with Bigelow labs, all lake associations, -- name all partners.</w:t>
      </w:r>
    </w:p>
    <w:p w14:paraId="318D7A10" w14:textId="77777777" w:rsidR="00A91637" w:rsidRPr="00191508" w:rsidRDefault="00A91637" w:rsidP="00A91637">
      <w:pPr>
        <w:pStyle w:val="ListParagraph"/>
        <w:numPr>
          <w:ilvl w:val="0"/>
          <w:numId w:val="12"/>
        </w:numPr>
        <w:tabs>
          <w:tab w:val="center" w:pos="4680"/>
          <w:tab w:val="right" w:pos="9360"/>
        </w:tabs>
        <w:rPr>
          <w:rFonts w:eastAsia="Calibri" w:cstheme="minorHAnsi"/>
          <w:color w:val="000000" w:themeColor="text1"/>
          <w:sz w:val="20"/>
          <w:szCs w:val="20"/>
        </w:rPr>
      </w:pPr>
      <w:r w:rsidRPr="00191508">
        <w:rPr>
          <w:rFonts w:eastAsia="Calibri" w:cstheme="minorHAnsi"/>
          <w:color w:val="000000" w:themeColor="text1"/>
          <w:sz w:val="20"/>
          <w:szCs w:val="20"/>
        </w:rPr>
        <w:t>Have pursued techniques that could potentially help us identify a toxin very quickly</w:t>
      </w:r>
    </w:p>
    <w:p w14:paraId="3151718F" w14:textId="196A61F5" w:rsidR="00CE48C9" w:rsidRPr="00191508" w:rsidRDefault="00CE48C9" w:rsidP="00191508">
      <w:pPr>
        <w:pStyle w:val="ListParagraph"/>
        <w:numPr>
          <w:ilvl w:val="0"/>
          <w:numId w:val="2"/>
        </w:numPr>
        <w:tabs>
          <w:tab w:val="center" w:pos="4680"/>
          <w:tab w:val="right" w:pos="9360"/>
        </w:tabs>
        <w:rPr>
          <w:rFonts w:eastAsia="Calibri" w:cstheme="minorHAnsi"/>
          <w:b/>
          <w:bCs/>
          <w:color w:val="000000" w:themeColor="text1"/>
          <w:sz w:val="20"/>
          <w:szCs w:val="20"/>
        </w:rPr>
      </w:pPr>
      <w:r w:rsidRPr="00191508">
        <w:rPr>
          <w:rFonts w:eastAsia="Calibri" w:cstheme="minorHAnsi"/>
          <w:b/>
          <w:bCs/>
          <w:color w:val="000000" w:themeColor="text1"/>
          <w:sz w:val="20"/>
          <w:szCs w:val="20"/>
        </w:rPr>
        <w:t>Other new business</w:t>
      </w:r>
      <w:r w:rsidR="009C7548" w:rsidRPr="00191508"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 -- </w:t>
      </w:r>
      <w:r w:rsidR="00191508">
        <w:rPr>
          <w:rFonts w:eastAsia="Calibri" w:cstheme="minorHAnsi"/>
          <w:color w:val="000000" w:themeColor="text1"/>
          <w:sz w:val="20"/>
          <w:szCs w:val="20"/>
        </w:rPr>
        <w:t>None</w:t>
      </w:r>
    </w:p>
    <w:p w14:paraId="7E76AB91" w14:textId="5D393E24" w:rsidR="00D62172" w:rsidRDefault="00D62172" w:rsidP="00D62172">
      <w:pPr>
        <w:numPr>
          <w:ilvl w:val="0"/>
          <w:numId w:val="2"/>
        </w:numPr>
        <w:tabs>
          <w:tab w:val="center" w:pos="4680"/>
          <w:tab w:val="right" w:pos="9360"/>
        </w:tabs>
        <w:spacing w:after="0"/>
        <w:rPr>
          <w:rFonts w:eastAsia="Calibri" w:cstheme="minorHAnsi"/>
          <w:b/>
          <w:bCs/>
          <w:color w:val="000000" w:themeColor="text1"/>
          <w:sz w:val="20"/>
          <w:szCs w:val="20"/>
        </w:rPr>
      </w:pPr>
      <w:r w:rsidRPr="00FD572C"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Public </w:t>
      </w:r>
      <w:r w:rsidR="000E1F7A" w:rsidRPr="00FD572C">
        <w:rPr>
          <w:rFonts w:eastAsia="Calibri" w:cstheme="minorHAnsi"/>
          <w:b/>
          <w:bCs/>
          <w:color w:val="000000" w:themeColor="text1"/>
          <w:sz w:val="20"/>
          <w:szCs w:val="20"/>
        </w:rPr>
        <w:t>c</w:t>
      </w:r>
      <w:r w:rsidRPr="00FD572C">
        <w:rPr>
          <w:rFonts w:eastAsia="Calibri" w:cstheme="minorHAnsi"/>
          <w:b/>
          <w:bCs/>
          <w:color w:val="000000" w:themeColor="text1"/>
          <w:sz w:val="20"/>
          <w:szCs w:val="20"/>
        </w:rPr>
        <w:t>omment</w:t>
      </w:r>
      <w:r w:rsidR="00526784" w:rsidRPr="00FD572C">
        <w:rPr>
          <w:rFonts w:eastAsia="Calibri" w:cstheme="minorHAnsi"/>
          <w:b/>
          <w:bCs/>
          <w:color w:val="000000" w:themeColor="text1"/>
          <w:sz w:val="20"/>
          <w:szCs w:val="20"/>
        </w:rPr>
        <w:t>s</w:t>
      </w:r>
      <w:r w:rsidR="009C7548"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 </w:t>
      </w:r>
      <w:r w:rsidR="00D1771A">
        <w:rPr>
          <w:rFonts w:eastAsia="Calibri" w:cstheme="minorHAnsi"/>
          <w:b/>
          <w:bCs/>
          <w:color w:val="000000" w:themeColor="text1"/>
          <w:sz w:val="20"/>
          <w:szCs w:val="20"/>
        </w:rPr>
        <w:t>–</w:t>
      </w:r>
      <w:r w:rsidR="009C7548"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 </w:t>
      </w:r>
      <w:r w:rsidR="00191508">
        <w:rPr>
          <w:rFonts w:eastAsia="Calibri" w:cstheme="minorHAnsi"/>
          <w:color w:val="000000" w:themeColor="text1"/>
          <w:sz w:val="20"/>
          <w:szCs w:val="20"/>
        </w:rPr>
        <w:t>None</w:t>
      </w:r>
    </w:p>
    <w:p w14:paraId="0C2A4FA1" w14:textId="02E4C896" w:rsidR="00D1771A" w:rsidRPr="00FD572C" w:rsidRDefault="00D1771A" w:rsidP="00D62172">
      <w:pPr>
        <w:numPr>
          <w:ilvl w:val="0"/>
          <w:numId w:val="2"/>
        </w:numPr>
        <w:tabs>
          <w:tab w:val="center" w:pos="4680"/>
          <w:tab w:val="right" w:pos="9360"/>
        </w:tabs>
        <w:spacing w:after="0"/>
        <w:rPr>
          <w:rFonts w:eastAsia="Calibri" w:cstheme="minorHAnsi"/>
          <w:b/>
          <w:bCs/>
          <w:color w:val="000000" w:themeColor="text1"/>
          <w:sz w:val="20"/>
          <w:szCs w:val="20"/>
        </w:rPr>
      </w:pPr>
      <w:r>
        <w:rPr>
          <w:rFonts w:eastAsia="Calibri" w:cstheme="minorHAnsi"/>
          <w:b/>
          <w:bCs/>
          <w:color w:val="000000" w:themeColor="text1"/>
          <w:sz w:val="20"/>
          <w:szCs w:val="20"/>
        </w:rPr>
        <w:t>The next meeting</w:t>
      </w:r>
      <w:r w:rsidR="00191508">
        <w:rPr>
          <w:rFonts w:eastAsia="Calibri" w:cstheme="minorHAnsi"/>
          <w:b/>
          <w:bCs/>
          <w:color w:val="000000" w:themeColor="text1"/>
          <w:sz w:val="20"/>
          <w:szCs w:val="20"/>
        </w:rPr>
        <w:t>:</w:t>
      </w:r>
      <w:r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 January 24, 2023 at 1:00pm in the Beaver room of the Wolfeboro Public Library.</w:t>
      </w:r>
    </w:p>
    <w:p w14:paraId="29A0D04A" w14:textId="5AE63E1A" w:rsidR="00D62172" w:rsidRPr="005A1A96" w:rsidRDefault="00D1771A" w:rsidP="00D62172">
      <w:pPr>
        <w:numPr>
          <w:ilvl w:val="0"/>
          <w:numId w:val="2"/>
        </w:numPr>
        <w:tabs>
          <w:tab w:val="center" w:pos="4680"/>
          <w:tab w:val="right" w:pos="9360"/>
        </w:tabs>
        <w:spacing w:after="0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bCs/>
          <w:color w:val="000000" w:themeColor="text1"/>
          <w:sz w:val="20"/>
          <w:szCs w:val="20"/>
        </w:rPr>
        <w:t>The meeting was adjourned at 2:00pm</w:t>
      </w:r>
    </w:p>
    <w:p w14:paraId="51703E48" w14:textId="77777777" w:rsidR="005A1A96" w:rsidRPr="00AA45D5" w:rsidRDefault="005A1A96" w:rsidP="00D62172">
      <w:pPr>
        <w:tabs>
          <w:tab w:val="center" w:pos="4680"/>
          <w:tab w:val="right" w:pos="9360"/>
        </w:tabs>
        <w:spacing w:after="0"/>
        <w:rPr>
          <w:rFonts w:ascii="Helvetica" w:eastAsia="Calibri" w:hAnsi="Helvetica" w:cs="Tahoma"/>
          <w:b/>
          <w:bCs/>
          <w:i/>
          <w:sz w:val="10"/>
          <w:szCs w:val="10"/>
        </w:rPr>
      </w:pPr>
    </w:p>
    <w:p w14:paraId="3A128DA1" w14:textId="74D01FD8" w:rsidR="00D1771A" w:rsidRDefault="00D1771A" w:rsidP="0002654E">
      <w:pPr>
        <w:spacing w:after="0" w:line="240" w:lineRule="auto"/>
        <w:ind w:right="450"/>
        <w:rPr>
          <w:rFonts w:ascii="Helvetica" w:eastAsia="Times New Roman" w:hAnsi="Helvetica" w:cs="Times New Roman"/>
          <w:b/>
          <w:iCs/>
          <w:color w:val="0070C0"/>
          <w:u w:val="single"/>
        </w:rPr>
      </w:pPr>
    </w:p>
    <w:p w14:paraId="6F6290CF" w14:textId="335A5268" w:rsidR="00D1771A" w:rsidRDefault="00D1771A" w:rsidP="0002654E">
      <w:pPr>
        <w:spacing w:after="0" w:line="240" w:lineRule="auto"/>
        <w:ind w:right="450"/>
        <w:rPr>
          <w:rFonts w:ascii="Helvetica" w:eastAsia="Times New Roman" w:hAnsi="Helvetica" w:cs="Times New Roman"/>
          <w:b/>
          <w:iCs/>
          <w:color w:val="0070C0"/>
          <w:u w:val="single"/>
        </w:rPr>
      </w:pPr>
    </w:p>
    <w:p w14:paraId="2B182757" w14:textId="77777777" w:rsidR="00D1771A" w:rsidRPr="00D1771A" w:rsidRDefault="00D1771A" w:rsidP="0002654E">
      <w:pPr>
        <w:spacing w:after="0" w:line="240" w:lineRule="auto"/>
        <w:ind w:right="450"/>
        <w:rPr>
          <w:rFonts w:ascii="Helvetica" w:eastAsia="Times New Roman" w:hAnsi="Helvetica" w:cs="Times New Roman"/>
          <w:b/>
          <w:iCs/>
          <w:color w:val="0070C0"/>
          <w:u w:val="single"/>
        </w:rPr>
      </w:pPr>
    </w:p>
    <w:sectPr w:rsidR="00D1771A" w:rsidRPr="00D1771A" w:rsidSect="000556D9">
      <w:pgSz w:w="12240" w:h="15840"/>
      <w:pgMar w:top="720" w:right="1080" w:bottom="80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7FA6"/>
    <w:multiLevelType w:val="hybridMultilevel"/>
    <w:tmpl w:val="B28A0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9E92363"/>
    <w:multiLevelType w:val="hybridMultilevel"/>
    <w:tmpl w:val="A7E0A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5511CB"/>
    <w:multiLevelType w:val="hybridMultilevel"/>
    <w:tmpl w:val="9844E79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7598C"/>
    <w:multiLevelType w:val="multilevel"/>
    <w:tmpl w:val="516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073A38"/>
    <w:multiLevelType w:val="hybridMultilevel"/>
    <w:tmpl w:val="46720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023165"/>
    <w:multiLevelType w:val="hybridMultilevel"/>
    <w:tmpl w:val="33F6DA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B1224"/>
    <w:multiLevelType w:val="hybridMultilevel"/>
    <w:tmpl w:val="3C7006D8"/>
    <w:lvl w:ilvl="0" w:tplc="E90C3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6C478F"/>
    <w:multiLevelType w:val="hybridMultilevel"/>
    <w:tmpl w:val="FFE6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E17ED"/>
    <w:multiLevelType w:val="hybridMultilevel"/>
    <w:tmpl w:val="31642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45655B"/>
    <w:multiLevelType w:val="hybridMultilevel"/>
    <w:tmpl w:val="5AE2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1149E"/>
    <w:multiLevelType w:val="hybridMultilevel"/>
    <w:tmpl w:val="58AAF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150D03"/>
    <w:multiLevelType w:val="hybridMultilevel"/>
    <w:tmpl w:val="4B207CAA"/>
    <w:lvl w:ilvl="0" w:tplc="B21421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54230796">
    <w:abstractNumId w:val="6"/>
  </w:num>
  <w:num w:numId="2" w16cid:durableId="1464273867">
    <w:abstractNumId w:val="2"/>
  </w:num>
  <w:num w:numId="3" w16cid:durableId="1148328791">
    <w:abstractNumId w:val="5"/>
  </w:num>
  <w:num w:numId="4" w16cid:durableId="47607084">
    <w:abstractNumId w:val="3"/>
  </w:num>
  <w:num w:numId="5" w16cid:durableId="118258154">
    <w:abstractNumId w:val="7"/>
  </w:num>
  <w:num w:numId="6" w16cid:durableId="51538293">
    <w:abstractNumId w:val="9"/>
  </w:num>
  <w:num w:numId="7" w16cid:durableId="755856661">
    <w:abstractNumId w:val="1"/>
  </w:num>
  <w:num w:numId="8" w16cid:durableId="853147649">
    <w:abstractNumId w:val="8"/>
  </w:num>
  <w:num w:numId="9" w16cid:durableId="210193572">
    <w:abstractNumId w:val="10"/>
  </w:num>
  <w:num w:numId="10" w16cid:durableId="890576012">
    <w:abstractNumId w:val="4"/>
  </w:num>
  <w:num w:numId="11" w16cid:durableId="1412971329">
    <w:abstractNumId w:val="0"/>
  </w:num>
  <w:num w:numId="12" w16cid:durableId="1598524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18"/>
    <w:rsid w:val="00017A5C"/>
    <w:rsid w:val="0002654E"/>
    <w:rsid w:val="0003458B"/>
    <w:rsid w:val="00037CD9"/>
    <w:rsid w:val="000441CB"/>
    <w:rsid w:val="000447BC"/>
    <w:rsid w:val="000556D9"/>
    <w:rsid w:val="000733BF"/>
    <w:rsid w:val="000902FE"/>
    <w:rsid w:val="00097158"/>
    <w:rsid w:val="000D54D7"/>
    <w:rsid w:val="000E1F7A"/>
    <w:rsid w:val="000F05FA"/>
    <w:rsid w:val="000F1998"/>
    <w:rsid w:val="00113162"/>
    <w:rsid w:val="001142FC"/>
    <w:rsid w:val="00180FF5"/>
    <w:rsid w:val="00183EE4"/>
    <w:rsid w:val="00191508"/>
    <w:rsid w:val="001D741C"/>
    <w:rsid w:val="0022799A"/>
    <w:rsid w:val="002427DC"/>
    <w:rsid w:val="002A1116"/>
    <w:rsid w:val="002D2637"/>
    <w:rsid w:val="00365FE2"/>
    <w:rsid w:val="003C5A34"/>
    <w:rsid w:val="0043381E"/>
    <w:rsid w:val="00446B4F"/>
    <w:rsid w:val="00470A7C"/>
    <w:rsid w:val="00476C1F"/>
    <w:rsid w:val="004869D4"/>
    <w:rsid w:val="004A1B1A"/>
    <w:rsid w:val="004B6298"/>
    <w:rsid w:val="004C10A7"/>
    <w:rsid w:val="004C4B9E"/>
    <w:rsid w:val="004E6A36"/>
    <w:rsid w:val="004F1282"/>
    <w:rsid w:val="00526784"/>
    <w:rsid w:val="00545EA3"/>
    <w:rsid w:val="00561E11"/>
    <w:rsid w:val="0056268D"/>
    <w:rsid w:val="005A1A96"/>
    <w:rsid w:val="005A2677"/>
    <w:rsid w:val="005A4795"/>
    <w:rsid w:val="005E259B"/>
    <w:rsid w:val="005F02B4"/>
    <w:rsid w:val="005F078D"/>
    <w:rsid w:val="00600D07"/>
    <w:rsid w:val="00605949"/>
    <w:rsid w:val="006177D7"/>
    <w:rsid w:val="00633B92"/>
    <w:rsid w:val="00650133"/>
    <w:rsid w:val="006503A0"/>
    <w:rsid w:val="00653C68"/>
    <w:rsid w:val="006867C1"/>
    <w:rsid w:val="006D244B"/>
    <w:rsid w:val="006D252B"/>
    <w:rsid w:val="007260DE"/>
    <w:rsid w:val="0074024A"/>
    <w:rsid w:val="00766059"/>
    <w:rsid w:val="0078717B"/>
    <w:rsid w:val="007C5464"/>
    <w:rsid w:val="0082787F"/>
    <w:rsid w:val="0083407A"/>
    <w:rsid w:val="00836526"/>
    <w:rsid w:val="00867518"/>
    <w:rsid w:val="008711A2"/>
    <w:rsid w:val="00881693"/>
    <w:rsid w:val="008E4659"/>
    <w:rsid w:val="009113E6"/>
    <w:rsid w:val="00936FD4"/>
    <w:rsid w:val="00951DD2"/>
    <w:rsid w:val="00954060"/>
    <w:rsid w:val="009676CC"/>
    <w:rsid w:val="00971162"/>
    <w:rsid w:val="009C3131"/>
    <w:rsid w:val="009C7548"/>
    <w:rsid w:val="00A15B24"/>
    <w:rsid w:val="00A226E7"/>
    <w:rsid w:val="00A87B98"/>
    <w:rsid w:val="00A91637"/>
    <w:rsid w:val="00AA45D5"/>
    <w:rsid w:val="00AF036D"/>
    <w:rsid w:val="00AF3123"/>
    <w:rsid w:val="00B03BBD"/>
    <w:rsid w:val="00B448D1"/>
    <w:rsid w:val="00B50F13"/>
    <w:rsid w:val="00B93DE3"/>
    <w:rsid w:val="00BA38F7"/>
    <w:rsid w:val="00BB30C7"/>
    <w:rsid w:val="00BB7385"/>
    <w:rsid w:val="00C22411"/>
    <w:rsid w:val="00C52F72"/>
    <w:rsid w:val="00CE48C9"/>
    <w:rsid w:val="00D106C7"/>
    <w:rsid w:val="00D152B5"/>
    <w:rsid w:val="00D166C4"/>
    <w:rsid w:val="00D1771A"/>
    <w:rsid w:val="00D20195"/>
    <w:rsid w:val="00D24FA2"/>
    <w:rsid w:val="00D54AE3"/>
    <w:rsid w:val="00D62172"/>
    <w:rsid w:val="00D64C29"/>
    <w:rsid w:val="00E0052D"/>
    <w:rsid w:val="00E153E9"/>
    <w:rsid w:val="00E71327"/>
    <w:rsid w:val="00E7169C"/>
    <w:rsid w:val="00EB1510"/>
    <w:rsid w:val="00EE4B1A"/>
    <w:rsid w:val="00F002C3"/>
    <w:rsid w:val="00F0372C"/>
    <w:rsid w:val="00F10257"/>
    <w:rsid w:val="00F32EA8"/>
    <w:rsid w:val="00F60CA5"/>
    <w:rsid w:val="00F65515"/>
    <w:rsid w:val="00FA6451"/>
    <w:rsid w:val="00FB05CA"/>
    <w:rsid w:val="00FB5FDB"/>
    <w:rsid w:val="00FC31A3"/>
    <w:rsid w:val="00FD572C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4A333"/>
  <w15:docId w15:val="{1781E574-5074-41F9-BD01-140259B2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5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751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67518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097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158"/>
  </w:style>
  <w:style w:type="character" w:styleId="FollowedHyperlink">
    <w:name w:val="FollowedHyperlink"/>
    <w:basedOn w:val="DefaultParagraphFont"/>
    <w:uiPriority w:val="99"/>
    <w:semiHidden/>
    <w:unhideWhenUsed/>
    <w:rsid w:val="00653C6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6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Amy Capone-Muccio</cp:lastModifiedBy>
  <cp:revision>2</cp:revision>
  <cp:lastPrinted>2022-03-25T16:33:00Z</cp:lastPrinted>
  <dcterms:created xsi:type="dcterms:W3CDTF">2023-02-24T13:56:00Z</dcterms:created>
  <dcterms:modified xsi:type="dcterms:W3CDTF">2023-02-24T13:56:00Z</dcterms:modified>
</cp:coreProperties>
</file>